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4D" w:rsidRPr="00E104B1" w:rsidRDefault="00C30F4D" w:rsidP="00233BC5">
      <w:pPr>
        <w:spacing w:after="0"/>
        <w:ind w:firstLine="709"/>
        <w:jc w:val="both"/>
      </w:pPr>
      <w:r w:rsidRPr="00E104B1">
        <w:t xml:space="preserve">Судья: </w:t>
      </w:r>
      <w:r w:rsidR="009155F2" w:rsidRPr="00E104B1">
        <w:t>Цывкина М.А.</w:t>
      </w:r>
      <w:r w:rsidRPr="00E104B1">
        <w:t xml:space="preserve">                                       </w:t>
      </w:r>
      <w:r w:rsidR="009155F2" w:rsidRPr="00E104B1">
        <w:t xml:space="preserve">        </w:t>
      </w:r>
      <w:r w:rsidRPr="00E104B1">
        <w:t xml:space="preserve">Дело № </w:t>
      </w:r>
      <w:r w:rsidR="009155F2" w:rsidRPr="00E104B1">
        <w:t>33-14958</w:t>
      </w:r>
      <w:r w:rsidRPr="00E104B1">
        <w:t>/201</w:t>
      </w:r>
      <w:r w:rsidR="009155F2" w:rsidRPr="00E104B1">
        <w:t>5</w:t>
      </w:r>
    </w:p>
    <w:p w:rsidR="00C30F4D" w:rsidRPr="00E104B1" w:rsidRDefault="00C30F4D" w:rsidP="00233BC5">
      <w:pPr>
        <w:spacing w:after="0"/>
        <w:ind w:firstLine="709"/>
        <w:jc w:val="both"/>
      </w:pPr>
    </w:p>
    <w:p w:rsidR="00C30F4D" w:rsidRPr="00E104B1" w:rsidRDefault="00C30F4D" w:rsidP="00233BC5">
      <w:pPr>
        <w:spacing w:after="0"/>
        <w:ind w:firstLine="709"/>
        <w:jc w:val="center"/>
        <w:rPr>
          <w:b/>
        </w:rPr>
      </w:pPr>
      <w:r w:rsidRPr="00E104B1">
        <w:rPr>
          <w:b/>
        </w:rPr>
        <w:t>АПЕЛЛЯЦИОНН</w:t>
      </w:r>
      <w:r w:rsidR="00EB3A87">
        <w:rPr>
          <w:b/>
        </w:rPr>
        <w:t>ОЕ</w:t>
      </w:r>
      <w:r w:rsidRPr="00E104B1">
        <w:rPr>
          <w:b/>
        </w:rPr>
        <w:t xml:space="preserve">   ОПРЕДЕЛЕНИЕ</w:t>
      </w:r>
    </w:p>
    <w:p w:rsidR="00C30F4D" w:rsidRPr="00E104B1" w:rsidRDefault="00C30F4D" w:rsidP="00233BC5">
      <w:pPr>
        <w:spacing w:after="0"/>
        <w:ind w:firstLine="709"/>
        <w:jc w:val="both"/>
        <w:rPr>
          <w:b/>
        </w:rPr>
      </w:pPr>
    </w:p>
    <w:p w:rsidR="00C30F4D" w:rsidRPr="00E104B1" w:rsidRDefault="00C30F4D" w:rsidP="00233BC5">
      <w:pPr>
        <w:spacing w:after="0"/>
        <w:ind w:firstLine="709"/>
        <w:jc w:val="both"/>
      </w:pPr>
      <w:r w:rsidRPr="00E104B1">
        <w:t>г. Москва</w:t>
      </w:r>
      <w:r w:rsidRPr="00E104B1">
        <w:tab/>
        <w:t xml:space="preserve">                                                                     </w:t>
      </w:r>
      <w:r w:rsidR="009155F2" w:rsidRPr="00E104B1">
        <w:t>24 апреля 2015</w:t>
      </w:r>
      <w:r w:rsidRPr="00E104B1">
        <w:t xml:space="preserve"> года</w:t>
      </w:r>
    </w:p>
    <w:p w:rsidR="00C30F4D" w:rsidRPr="00E104B1" w:rsidRDefault="00C30F4D" w:rsidP="00233BC5">
      <w:pPr>
        <w:spacing w:after="0"/>
        <w:ind w:firstLine="709"/>
        <w:jc w:val="both"/>
      </w:pPr>
    </w:p>
    <w:p w:rsidR="00C30F4D" w:rsidRPr="00E104B1" w:rsidRDefault="00C30F4D" w:rsidP="00233BC5">
      <w:pPr>
        <w:spacing w:after="0"/>
        <w:ind w:firstLine="709"/>
        <w:jc w:val="both"/>
      </w:pPr>
      <w:r w:rsidRPr="00E104B1">
        <w:t>Судебная коллегия по гражданским делам Московского городского суда в составе</w:t>
      </w:r>
    </w:p>
    <w:p w:rsidR="00C30F4D" w:rsidRPr="00E104B1" w:rsidRDefault="00C30F4D" w:rsidP="00233BC5">
      <w:pPr>
        <w:spacing w:after="0"/>
        <w:ind w:firstLine="709"/>
        <w:jc w:val="both"/>
      </w:pPr>
      <w:r w:rsidRPr="00E104B1">
        <w:t>председательствующего: Пильгуна А.С.</w:t>
      </w:r>
    </w:p>
    <w:p w:rsidR="00C30F4D" w:rsidRPr="00E104B1" w:rsidRDefault="00C30F4D" w:rsidP="00233BC5">
      <w:pPr>
        <w:spacing w:after="0"/>
        <w:ind w:firstLine="709"/>
        <w:jc w:val="both"/>
      </w:pPr>
      <w:r w:rsidRPr="00E104B1">
        <w:t xml:space="preserve">судей: Канивец Т.В., </w:t>
      </w:r>
      <w:r w:rsidR="009155F2" w:rsidRPr="00E104B1">
        <w:t>Грибовой Е.Н.</w:t>
      </w:r>
    </w:p>
    <w:p w:rsidR="00C30F4D" w:rsidRPr="00E104B1" w:rsidRDefault="00C30F4D" w:rsidP="00233BC5">
      <w:pPr>
        <w:spacing w:after="0"/>
        <w:ind w:firstLine="709"/>
        <w:jc w:val="both"/>
      </w:pPr>
      <w:r w:rsidRPr="00E104B1">
        <w:t xml:space="preserve">при секретаре: </w:t>
      </w:r>
      <w:r w:rsidR="009155F2" w:rsidRPr="00E104B1">
        <w:t>Горлове В.В.</w:t>
      </w:r>
    </w:p>
    <w:p w:rsidR="009155F2" w:rsidRPr="00E104B1" w:rsidRDefault="00C30F4D" w:rsidP="009155F2">
      <w:pPr>
        <w:spacing w:after="0"/>
        <w:ind w:firstLine="709"/>
        <w:jc w:val="both"/>
      </w:pPr>
      <w:r w:rsidRPr="00E104B1">
        <w:t xml:space="preserve">Заслушав в открытом судебном заседании по докладу судьи Канивец Т.В. дело по апелляционной жалобе представителя </w:t>
      </w:r>
      <w:r w:rsidR="009155F2" w:rsidRPr="00E104B1">
        <w:t>ООО «Галерея-АЛЕКС» Солдатовой А.Ю.</w:t>
      </w:r>
      <w:r w:rsidRPr="00E104B1">
        <w:t xml:space="preserve"> на решение </w:t>
      </w:r>
      <w:r w:rsidR="009155F2" w:rsidRPr="00E104B1">
        <w:t>Пресненского</w:t>
      </w:r>
      <w:r w:rsidRPr="00E104B1">
        <w:t xml:space="preserve"> районного суда г. Москвы от </w:t>
      </w:r>
      <w:r w:rsidR="009155F2" w:rsidRPr="00E104B1">
        <w:t>06 ноября 2014</w:t>
      </w:r>
      <w:r w:rsidRPr="00E104B1">
        <w:t xml:space="preserve"> года, </w:t>
      </w:r>
      <w:r w:rsidR="009170B3">
        <w:t xml:space="preserve">с учетом определения Пресненского районного суда г. Москвы от 30 марта 2015 об исправлении описки, </w:t>
      </w:r>
      <w:r w:rsidR="00635E9D" w:rsidRPr="00E104B1">
        <w:t>которым постановлено:</w:t>
      </w:r>
    </w:p>
    <w:p w:rsidR="009155F2" w:rsidRPr="00E104B1" w:rsidRDefault="00757CBF" w:rsidP="009155F2">
      <w:pPr>
        <w:spacing w:after="0"/>
        <w:ind w:firstLine="709"/>
        <w:jc w:val="both"/>
      </w:pPr>
      <w:r w:rsidRPr="00E104B1">
        <w:t>«</w:t>
      </w:r>
      <w:r w:rsidR="009155F2" w:rsidRPr="00E104B1">
        <w:rPr>
          <w:rFonts w:eastAsia="Times New Roman"/>
        </w:rPr>
        <w:t>Иск Давыдова Д А к ООО «Галерея</w:t>
      </w:r>
      <w:r w:rsidR="009170B3" w:rsidRPr="00E104B1">
        <w:t>-АЛЕКС</w:t>
      </w:r>
      <w:r w:rsidR="009155F2" w:rsidRPr="00E104B1">
        <w:rPr>
          <w:rFonts w:eastAsia="Times New Roman"/>
        </w:rPr>
        <w:t>» о нарушении прав маломобильной группы населения на беспрепятственный доступ к административным помещениям, взыскании компенсации морального вреда, судебных расходов - удовлетворить частично.</w:t>
      </w:r>
    </w:p>
    <w:p w:rsidR="009155F2" w:rsidRPr="00E104B1" w:rsidRDefault="009155F2" w:rsidP="009155F2">
      <w:pPr>
        <w:spacing w:after="0"/>
        <w:ind w:firstLine="709"/>
        <w:jc w:val="both"/>
      </w:pPr>
      <w:r w:rsidRPr="00E104B1">
        <w:rPr>
          <w:rFonts w:eastAsia="Times New Roman"/>
        </w:rPr>
        <w:t>Обязать ООО «Галерея</w:t>
      </w:r>
      <w:r w:rsidR="009170B3" w:rsidRPr="00E104B1">
        <w:t>-АЛЕКС</w:t>
      </w:r>
      <w:r w:rsidRPr="00E104B1">
        <w:rPr>
          <w:rFonts w:eastAsia="Times New Roman"/>
        </w:rPr>
        <w:t>» обеспечить в соответствии с требованиями СНиП 35-01-2001 "Доступность зданий и сооружений для маломобильных групп населения" беспрепятственный доступ инвалидов в помещение организации общественного питания «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 xml:space="preserve">», расположенное по адресу: 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>, а также уборную комнату - туалет, расположенный в указанном помещении.</w:t>
      </w:r>
    </w:p>
    <w:p w:rsidR="009155F2" w:rsidRPr="00E104B1" w:rsidRDefault="009155F2" w:rsidP="009155F2">
      <w:pPr>
        <w:spacing w:after="0"/>
        <w:ind w:firstLine="709"/>
        <w:jc w:val="both"/>
      </w:pPr>
      <w:r w:rsidRPr="00E104B1">
        <w:rPr>
          <w:rFonts w:eastAsia="Times New Roman"/>
        </w:rPr>
        <w:t>В удовлетворении остальной части иска отказать.</w:t>
      </w:r>
    </w:p>
    <w:p w:rsidR="00B47CA4" w:rsidRPr="00E104B1" w:rsidRDefault="009155F2" w:rsidP="009155F2">
      <w:pPr>
        <w:spacing w:after="0"/>
        <w:ind w:firstLine="709"/>
        <w:jc w:val="both"/>
      </w:pPr>
      <w:r w:rsidRPr="00E104B1">
        <w:rPr>
          <w:rFonts w:eastAsia="Times New Roman"/>
        </w:rPr>
        <w:t>Взыскать с ООО «Галерея</w:t>
      </w:r>
      <w:r w:rsidR="009170B3" w:rsidRPr="00E104B1">
        <w:t>-АЛЕКС</w:t>
      </w:r>
      <w:r w:rsidRPr="00E104B1">
        <w:rPr>
          <w:rFonts w:eastAsia="Times New Roman"/>
        </w:rPr>
        <w:t>» в бюджет города Москвы государственную пошлину в размере 200 рублей</w:t>
      </w:r>
      <w:r w:rsidR="00757CBF" w:rsidRPr="00E104B1">
        <w:rPr>
          <w:bCs/>
          <w:spacing w:val="-2"/>
        </w:rPr>
        <w:t>».</w:t>
      </w:r>
    </w:p>
    <w:p w:rsidR="00757CBF" w:rsidRPr="00E104B1" w:rsidRDefault="00757CBF" w:rsidP="00233BC5">
      <w:pPr>
        <w:spacing w:after="0"/>
        <w:ind w:firstLine="709"/>
        <w:jc w:val="both"/>
      </w:pPr>
    </w:p>
    <w:p w:rsidR="00635E9D" w:rsidRPr="00E104B1" w:rsidRDefault="00635E9D" w:rsidP="00233BC5">
      <w:pPr>
        <w:spacing w:after="0"/>
        <w:ind w:firstLine="709"/>
        <w:jc w:val="center"/>
        <w:rPr>
          <w:spacing w:val="20"/>
        </w:rPr>
      </w:pPr>
      <w:r w:rsidRPr="00E104B1">
        <w:rPr>
          <w:spacing w:val="20"/>
        </w:rPr>
        <w:t>У С Т А Н О В И Л А:</w:t>
      </w:r>
    </w:p>
    <w:p w:rsidR="004126A4" w:rsidRPr="00E104B1" w:rsidRDefault="004126A4" w:rsidP="00233BC5">
      <w:pPr>
        <w:spacing w:after="0"/>
        <w:ind w:firstLine="709"/>
        <w:jc w:val="both"/>
        <w:rPr>
          <w:spacing w:val="20"/>
        </w:rPr>
      </w:pPr>
    </w:p>
    <w:p w:rsidR="00474038" w:rsidRPr="00E104B1" w:rsidRDefault="00474038" w:rsidP="00474038">
      <w:pPr>
        <w:spacing w:after="0"/>
        <w:ind w:firstLine="709"/>
        <w:jc w:val="both"/>
      </w:pPr>
      <w:r w:rsidRPr="00E104B1">
        <w:rPr>
          <w:rFonts w:eastAsia="Times New Roman"/>
        </w:rPr>
        <w:t>Давыдов Д.А.</w:t>
      </w:r>
      <w:r w:rsidR="00F5340D" w:rsidRPr="00E104B1">
        <w:rPr>
          <w:rFonts w:eastAsia="Times New Roman"/>
        </w:rPr>
        <w:t xml:space="preserve"> обратилс</w:t>
      </w:r>
      <w:r w:rsidRPr="00E104B1">
        <w:rPr>
          <w:rFonts w:eastAsia="Times New Roman"/>
        </w:rPr>
        <w:t xml:space="preserve">я в суд с иском к </w:t>
      </w:r>
      <w:r w:rsidRPr="00E104B1">
        <w:t>ООО «Галерея-АЛЕКС»</w:t>
      </w:r>
      <w:r w:rsidRPr="00E104B1">
        <w:rPr>
          <w:rFonts w:eastAsia="Times New Roman"/>
        </w:rPr>
        <w:t xml:space="preserve"> о нарушении прав маломобильной группы населения на беспрепятственный доступ к административным помещениям, просил суд обязать </w:t>
      </w:r>
      <w:r w:rsidRPr="00E104B1">
        <w:t>ООО «Галерея-АЛЕКС»</w:t>
      </w:r>
      <w:r w:rsidRPr="00E104B1">
        <w:rPr>
          <w:rFonts w:eastAsia="Times New Roman"/>
        </w:rPr>
        <w:t xml:space="preserve"> снабдить устройством доступности для маломобильной группы населения вход в помещение организации общественного питания «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 xml:space="preserve">», расположенное по адресу: 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>, а также уборную комнату - туалет, расположенный в указанном помещении, взыскать судебные расходы по оплате услуг представителя в размере 30.000 руб. и компенсацию морального вреда в размере 50</w:t>
      </w:r>
      <w:r w:rsidR="00BE72E4" w:rsidRPr="00E104B1">
        <w:rPr>
          <w:rFonts w:eastAsia="Times New Roman"/>
        </w:rPr>
        <w:t>.</w:t>
      </w:r>
      <w:r w:rsidRPr="00E104B1">
        <w:rPr>
          <w:rFonts w:eastAsia="Times New Roman"/>
        </w:rPr>
        <w:t>000 руб.</w:t>
      </w:r>
    </w:p>
    <w:p w:rsidR="00474038" w:rsidRPr="00E104B1" w:rsidRDefault="0071440E" w:rsidP="00474038">
      <w:pPr>
        <w:spacing w:after="0"/>
        <w:ind w:firstLine="709"/>
        <w:jc w:val="both"/>
      </w:pPr>
      <w:r w:rsidRPr="00E104B1">
        <w:rPr>
          <w:rFonts w:eastAsia="Times New Roman"/>
        </w:rPr>
        <w:t>В обоснование иска указал</w:t>
      </w:r>
      <w:r w:rsidR="00F5340D" w:rsidRPr="00E104B1">
        <w:rPr>
          <w:rFonts w:eastAsia="Times New Roman"/>
        </w:rPr>
        <w:t xml:space="preserve">, что </w:t>
      </w:r>
      <w:r w:rsidR="00474038" w:rsidRPr="00E104B1">
        <w:rPr>
          <w:rFonts w:eastAsia="Times New Roman"/>
        </w:rPr>
        <w:t xml:space="preserve">является инвалидом первой группы, относится к маломобильной группе населения. Ввиду отсутствия устройства доступности для маломобильной группы населения при входе в помещение </w:t>
      </w:r>
      <w:r w:rsidR="00474038" w:rsidRPr="00E104B1">
        <w:rPr>
          <w:rFonts w:eastAsia="Times New Roman"/>
        </w:rPr>
        <w:lastRenderedPageBreak/>
        <w:t>организации общественного питания «</w:t>
      </w:r>
      <w:r w:rsidR="008F2BAE">
        <w:rPr>
          <w:rFonts w:eastAsia="Times New Roman"/>
        </w:rPr>
        <w:t>**</w:t>
      </w:r>
      <w:r w:rsidR="00474038" w:rsidRPr="00E104B1">
        <w:rPr>
          <w:rFonts w:eastAsia="Times New Roman"/>
        </w:rPr>
        <w:t>», расположенно</w:t>
      </w:r>
      <w:r w:rsidR="009170B3">
        <w:rPr>
          <w:rFonts w:eastAsia="Times New Roman"/>
        </w:rPr>
        <w:t>го</w:t>
      </w:r>
      <w:r w:rsidR="00474038" w:rsidRPr="00E104B1">
        <w:rPr>
          <w:rFonts w:eastAsia="Times New Roman"/>
        </w:rPr>
        <w:t xml:space="preserve"> по адресу: г. </w:t>
      </w:r>
      <w:r w:rsidR="008F2BAE">
        <w:rPr>
          <w:rFonts w:eastAsia="Times New Roman"/>
        </w:rPr>
        <w:t>**</w:t>
      </w:r>
      <w:r w:rsidR="00474038" w:rsidRPr="00E104B1">
        <w:rPr>
          <w:rFonts w:eastAsia="Times New Roman"/>
        </w:rPr>
        <w:t>, а также уборную комнату - туалет, расположенный в указанном помещении, Давыдов Д.А. не смог посетить данное здание. Действиями ответчика Давыдову Д.А. причинен моральный вред.</w:t>
      </w:r>
    </w:p>
    <w:p w:rsidR="00BE72E4" w:rsidRPr="00E104B1" w:rsidRDefault="00BE72E4" w:rsidP="00BE72E4">
      <w:pPr>
        <w:shd w:val="clear" w:color="auto" w:fill="FFFFFF"/>
        <w:spacing w:after="0"/>
        <w:ind w:left="24" w:right="5" w:firstLine="685"/>
        <w:jc w:val="both"/>
      </w:pPr>
      <w:r w:rsidRPr="00E104B1">
        <w:rPr>
          <w:rFonts w:eastAsia="Times New Roman"/>
        </w:rPr>
        <w:t>Давыдов Д.А. и его представитель Исмаилов Б.Б. требования иска поддержали.</w:t>
      </w:r>
    </w:p>
    <w:p w:rsidR="00BE72E4" w:rsidRPr="00E104B1" w:rsidRDefault="00BE72E4" w:rsidP="00BE72E4">
      <w:pPr>
        <w:shd w:val="clear" w:color="auto" w:fill="FFFFFF"/>
        <w:spacing w:after="0"/>
        <w:ind w:left="29" w:firstLine="685"/>
        <w:jc w:val="both"/>
      </w:pPr>
      <w:r w:rsidRPr="00E104B1">
        <w:rPr>
          <w:rFonts w:eastAsia="Times New Roman"/>
        </w:rPr>
        <w:t xml:space="preserve">Представитель </w:t>
      </w:r>
      <w:r w:rsidRPr="00E104B1">
        <w:t>ООО «Галерея-АЛЕКС»</w:t>
      </w:r>
      <w:r w:rsidRPr="00E104B1">
        <w:rPr>
          <w:rFonts w:eastAsia="Times New Roman"/>
        </w:rPr>
        <w:t xml:space="preserve"> Солдатова А.Ю. исковые требования не признала по доводам, подробно изложенным в отзыве на иск, указала, что планировка здания, в котором расположено помещение организации общественного питания «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 xml:space="preserve">» не позволяет оборудовать вход в помещение устройством доступности для маломобильной группы населения, что в силу ст. 5 Закона г. Москвы № 3 от 17.01.2001 освобождает от обязанности установления устройств, которые требует истец. Также указала на то, что </w:t>
      </w:r>
      <w:r w:rsidRPr="00E104B1">
        <w:t xml:space="preserve">ООО «Галерея-АЛЕКС» </w:t>
      </w:r>
      <w:r w:rsidRPr="00E104B1">
        <w:rPr>
          <w:rFonts w:eastAsia="Times New Roman"/>
        </w:rPr>
        <w:t>не является собственником помещения, в котором расположена организация общественного питания «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>», в связи с чем, не может выполнить предъявляемые к нему требования.</w:t>
      </w:r>
    </w:p>
    <w:p w:rsidR="00BE72E4" w:rsidRPr="00E104B1" w:rsidRDefault="00BE72E4" w:rsidP="00BE72E4">
      <w:pPr>
        <w:shd w:val="clear" w:color="auto" w:fill="FFFFFF"/>
        <w:spacing w:after="0"/>
        <w:ind w:left="29" w:firstLine="685"/>
        <w:jc w:val="both"/>
      </w:pPr>
      <w:r w:rsidRPr="00E104B1">
        <w:rPr>
          <w:rFonts w:eastAsia="Times New Roman"/>
        </w:rPr>
        <w:t>Аллаев Р.Х. участия в судебном заседании не принимал, о месте и времени рассмотрения дела извещен надлежащим образом, ходатайств об отложении дела, возражений на иск не представил.</w:t>
      </w:r>
    </w:p>
    <w:p w:rsidR="00474038" w:rsidRPr="00E104B1" w:rsidRDefault="00474038" w:rsidP="00233BC5">
      <w:pPr>
        <w:spacing w:after="0"/>
        <w:ind w:firstLine="709"/>
        <w:jc w:val="both"/>
        <w:rPr>
          <w:rFonts w:eastAsia="Times New Roman"/>
        </w:rPr>
      </w:pPr>
    </w:p>
    <w:p w:rsidR="002A51AE" w:rsidRPr="00E104B1" w:rsidRDefault="002A51AE" w:rsidP="00233BC5">
      <w:pPr>
        <w:spacing w:after="0"/>
        <w:ind w:firstLine="709"/>
        <w:jc w:val="both"/>
      </w:pPr>
      <w:r w:rsidRPr="00E104B1">
        <w:t xml:space="preserve">Судом постановлено изложенное выше </w:t>
      </w:r>
      <w:r w:rsidR="002E39AE" w:rsidRPr="00E104B1">
        <w:t>решение</w:t>
      </w:r>
      <w:r w:rsidRPr="00E104B1">
        <w:t>.</w:t>
      </w:r>
    </w:p>
    <w:p w:rsidR="007C11F3" w:rsidRPr="00E104B1" w:rsidRDefault="007C11F3" w:rsidP="00233BC5">
      <w:pPr>
        <w:spacing w:after="0"/>
        <w:ind w:firstLine="709"/>
        <w:jc w:val="both"/>
      </w:pPr>
    </w:p>
    <w:p w:rsidR="00B6094E" w:rsidRPr="00E104B1" w:rsidRDefault="002A51AE" w:rsidP="00233BC5">
      <w:pPr>
        <w:spacing w:after="0"/>
        <w:ind w:firstLine="709"/>
        <w:jc w:val="both"/>
      </w:pPr>
      <w:r w:rsidRPr="00E104B1">
        <w:t xml:space="preserve">В </w:t>
      </w:r>
      <w:r w:rsidR="0079451E" w:rsidRPr="00E104B1">
        <w:t>апелля</w:t>
      </w:r>
      <w:r w:rsidR="00082742" w:rsidRPr="00E104B1">
        <w:t>ционной</w:t>
      </w:r>
      <w:r w:rsidR="003B0291" w:rsidRPr="00E104B1">
        <w:t xml:space="preserve"> </w:t>
      </w:r>
      <w:r w:rsidR="00640177" w:rsidRPr="00E104B1">
        <w:t xml:space="preserve">жалобе </w:t>
      </w:r>
      <w:r w:rsidR="00942DFA" w:rsidRPr="00E104B1">
        <w:t xml:space="preserve">представитель </w:t>
      </w:r>
      <w:r w:rsidR="009155F2" w:rsidRPr="00E104B1">
        <w:t>ООО «Галерея-АЛЕКС» Солдатова А.Ю.</w:t>
      </w:r>
      <w:r w:rsidR="00A831E2" w:rsidRPr="00E104B1">
        <w:t xml:space="preserve"> проси</w:t>
      </w:r>
      <w:r w:rsidR="00DC3C88" w:rsidRPr="00E104B1">
        <w:t>т</w:t>
      </w:r>
      <w:r w:rsidR="00A831E2" w:rsidRPr="00E104B1">
        <w:t xml:space="preserve"> решение суда отменить</w:t>
      </w:r>
      <w:r w:rsidR="009155F2" w:rsidRPr="00E104B1">
        <w:t>, принять по делу новое решение, которым в удовлетворении требований отказать в полном объеме, ссылаясь на неверное применение норм материального права, неверное определение обстоятельств, имеющих значение для дела</w:t>
      </w:r>
      <w:r w:rsidR="00301586" w:rsidRPr="00E104B1">
        <w:t>.</w:t>
      </w:r>
    </w:p>
    <w:p w:rsidR="009155F2" w:rsidRPr="00E104B1" w:rsidRDefault="009155F2" w:rsidP="00233BC5">
      <w:pPr>
        <w:spacing w:after="0"/>
        <w:ind w:firstLine="709"/>
        <w:jc w:val="both"/>
      </w:pPr>
      <w:r w:rsidRPr="00E104B1">
        <w:t>Давыдов Д.А.</w:t>
      </w:r>
      <w:r w:rsidR="00BE72E4" w:rsidRPr="00E104B1">
        <w:rPr>
          <w:rFonts w:eastAsia="Times New Roman"/>
        </w:rPr>
        <w:t>, Аллаев Р.Х.</w:t>
      </w:r>
      <w:r w:rsidRPr="00E104B1">
        <w:t xml:space="preserve"> участия в заседании судебной коллегии не принимал</w:t>
      </w:r>
      <w:r w:rsidR="00BE72E4" w:rsidRPr="00E104B1">
        <w:t>и</w:t>
      </w:r>
      <w:r w:rsidRPr="00E104B1">
        <w:t>, был</w:t>
      </w:r>
      <w:r w:rsidR="00BE72E4" w:rsidRPr="00E104B1">
        <w:t>и</w:t>
      </w:r>
      <w:r w:rsidRPr="00E104B1">
        <w:t xml:space="preserve"> извещен</w:t>
      </w:r>
      <w:r w:rsidR="00BE72E4" w:rsidRPr="00E104B1">
        <w:t>ы</w:t>
      </w:r>
      <w:r w:rsidRPr="00E104B1">
        <w:t xml:space="preserve"> о слушании надлежащим образом по правилам главы 10 ГПК РФ.</w:t>
      </w:r>
    </w:p>
    <w:p w:rsidR="009155F2" w:rsidRPr="00E104B1" w:rsidRDefault="00B6094E" w:rsidP="009155F2">
      <w:pPr>
        <w:spacing w:after="0"/>
        <w:ind w:firstLine="709"/>
        <w:jc w:val="both"/>
      </w:pPr>
      <w:r w:rsidRPr="00E104B1">
        <w:t>Проверив материалы дела, обсудив доводы жалоб</w:t>
      </w:r>
      <w:r w:rsidR="00942DFA" w:rsidRPr="00E104B1">
        <w:t>ы</w:t>
      </w:r>
      <w:r w:rsidR="00B63ABE" w:rsidRPr="00E104B1">
        <w:t>,</w:t>
      </w:r>
      <w:r w:rsidR="00412034" w:rsidRPr="00E104B1">
        <w:t xml:space="preserve"> </w:t>
      </w:r>
      <w:r w:rsidR="00E755BB" w:rsidRPr="00E104B1">
        <w:t xml:space="preserve">выслушав </w:t>
      </w:r>
      <w:r w:rsidR="00942DFA" w:rsidRPr="00E104B1">
        <w:t>представител</w:t>
      </w:r>
      <w:r w:rsidR="009155F2" w:rsidRPr="00E104B1">
        <w:t>ей</w:t>
      </w:r>
      <w:r w:rsidR="00942DFA" w:rsidRPr="00E104B1">
        <w:t xml:space="preserve"> </w:t>
      </w:r>
      <w:r w:rsidR="009155F2" w:rsidRPr="00E104B1">
        <w:t>ООО «Галерея-АЛЕКС» Солдатову А.Ю. и Тимонина А.Н.</w:t>
      </w:r>
      <w:r w:rsidR="007C11F3" w:rsidRPr="00E104B1">
        <w:t>, поддержавш</w:t>
      </w:r>
      <w:r w:rsidR="009155F2" w:rsidRPr="00E104B1">
        <w:t>их</w:t>
      </w:r>
      <w:r w:rsidR="00942DFA" w:rsidRPr="00E104B1">
        <w:t xml:space="preserve"> </w:t>
      </w:r>
      <w:r w:rsidR="007C11F3" w:rsidRPr="00E104B1">
        <w:t>жалобу</w:t>
      </w:r>
      <w:r w:rsidR="00317BB7" w:rsidRPr="00E104B1">
        <w:t>,</w:t>
      </w:r>
      <w:r w:rsidR="007C11F3" w:rsidRPr="00E104B1">
        <w:t xml:space="preserve"> </w:t>
      </w:r>
      <w:r w:rsidRPr="00E104B1">
        <w:t>судебная коллегия приходит к следующему.</w:t>
      </w:r>
    </w:p>
    <w:p w:rsidR="00BE72E4" w:rsidRPr="00E104B1" w:rsidRDefault="009155F2" w:rsidP="00BE72E4">
      <w:pPr>
        <w:spacing w:after="0"/>
        <w:ind w:firstLine="709"/>
        <w:jc w:val="both"/>
      </w:pPr>
      <w:r w:rsidRPr="00E104B1">
        <w:t>В соответствии со статьей 327.1 ГПК РФ суд апелляционной инстанции рассматривает дело в пределах доводов, изложенных в апелляционных жалобе, представлении и возражениях относительно жалобы, представления.</w:t>
      </w:r>
    </w:p>
    <w:p w:rsidR="00527FF9" w:rsidRPr="00E104B1" w:rsidRDefault="009155F2" w:rsidP="00527FF9">
      <w:pPr>
        <w:spacing w:after="0"/>
        <w:ind w:firstLine="709"/>
        <w:jc w:val="both"/>
        <w:rPr>
          <w:rFonts w:eastAsia="Times New Roman"/>
        </w:rPr>
      </w:pPr>
      <w:r w:rsidRPr="00E104B1">
        <w:t xml:space="preserve">Судом были верно применены нормы права статей </w:t>
      </w:r>
      <w:r w:rsidR="002041BF" w:rsidRPr="00E104B1">
        <w:t>7, 39</w:t>
      </w:r>
      <w:r w:rsidR="002041BF" w:rsidRPr="00E104B1">
        <w:rPr>
          <w:rFonts w:eastAsia="Times New Roman"/>
        </w:rPr>
        <w:t xml:space="preserve"> Конституции Российской Федерации, статей </w:t>
      </w:r>
      <w:r w:rsidR="007C1DDA" w:rsidRPr="00E104B1">
        <w:rPr>
          <w:rFonts w:eastAsia="Times New Roman"/>
        </w:rPr>
        <w:t xml:space="preserve">151, </w:t>
      </w:r>
      <w:r w:rsidR="002041BF" w:rsidRPr="00E104B1">
        <w:rPr>
          <w:rFonts w:eastAsia="Times New Roman"/>
        </w:rPr>
        <w:t xml:space="preserve">209, 210 Гражданского кодекса Российской Федерации, статьи 2 Градостроительного кодекса Российской Федерации, статей 2, 9, 15 Федерального закона от 24.11.1995 № 181-ФЗ «О социальной защите инвалидов в Российской Федерации», </w:t>
      </w:r>
      <w:r w:rsidR="007C1DDA" w:rsidRPr="00E104B1">
        <w:rPr>
          <w:rFonts w:eastAsia="Times New Roman"/>
        </w:rPr>
        <w:t xml:space="preserve">статьи 5 Закона города Москвы № 3 от 17.01.2001 «Об обеспечении беспрепятственного доступа инвалидов к объектам социальной, транспортной и инженерной инфраструктур города Москвы», </w:t>
      </w:r>
      <w:r w:rsidRPr="00E104B1">
        <w:rPr>
          <w:rFonts w:eastAsia="Times New Roman"/>
        </w:rPr>
        <w:t xml:space="preserve">учтены положения </w:t>
      </w:r>
      <w:r w:rsidR="00D5060D" w:rsidRPr="00E104B1">
        <w:rPr>
          <w:rFonts w:eastAsia="Times New Roman"/>
        </w:rPr>
        <w:t xml:space="preserve">свода правил </w:t>
      </w:r>
      <w:r w:rsidR="00D5060D" w:rsidRPr="00E104B1">
        <w:rPr>
          <w:rFonts w:eastAsia="Times New Roman"/>
        </w:rPr>
        <w:lastRenderedPageBreak/>
        <w:t>«Доступность зданий и сооружений для маломобильных групп населения»</w:t>
      </w:r>
      <w:r w:rsidR="00D5060D" w:rsidRPr="00E104B1">
        <w:rPr>
          <w:bCs/>
        </w:rPr>
        <w:t xml:space="preserve"> (актуализированная редакция </w:t>
      </w:r>
      <w:r w:rsidR="00D5060D" w:rsidRPr="00E104B1">
        <w:rPr>
          <w:rFonts w:eastAsia="Times New Roman"/>
        </w:rPr>
        <w:t>СНиП 35-01-2001), у</w:t>
      </w:r>
      <w:r w:rsidR="002041BF" w:rsidRPr="00E104B1">
        <w:t>твержден</w:t>
      </w:r>
      <w:r w:rsidR="00D5060D" w:rsidRPr="00E104B1">
        <w:t>ны</w:t>
      </w:r>
      <w:r w:rsidR="009170B3">
        <w:t>х</w:t>
      </w:r>
      <w:r w:rsidR="00D5060D" w:rsidRPr="00E104B1">
        <w:t xml:space="preserve"> </w:t>
      </w:r>
      <w:r w:rsidR="002041BF" w:rsidRPr="00E104B1">
        <w:t>Приказом Минрегиона России</w:t>
      </w:r>
      <w:r w:rsidR="00D5060D" w:rsidRPr="00E104B1">
        <w:t xml:space="preserve"> </w:t>
      </w:r>
      <w:r w:rsidR="007C1DDA" w:rsidRPr="00E104B1">
        <w:t>от 27.12.</w:t>
      </w:r>
      <w:r w:rsidR="002041BF" w:rsidRPr="00E104B1">
        <w:t>2011</w:t>
      </w:r>
      <w:r w:rsidR="007C1DDA" w:rsidRPr="00E104B1">
        <w:t xml:space="preserve"> №</w:t>
      </w:r>
      <w:r w:rsidR="002041BF" w:rsidRPr="00E104B1">
        <w:t xml:space="preserve"> 605</w:t>
      </w:r>
      <w:r w:rsidR="007C1DDA" w:rsidRPr="00E104B1">
        <w:t xml:space="preserve">, положения </w:t>
      </w:r>
      <w:r w:rsidR="007C1DDA" w:rsidRPr="00E104B1">
        <w:rPr>
          <w:rFonts w:eastAsia="Times New Roman"/>
        </w:rPr>
        <w:t>Постановления Пленума Верховного Суда РФ от 20.12.1994 № 10 «Некоторые вопросы применения законодательства о компенсации морального вреда».</w:t>
      </w:r>
    </w:p>
    <w:p w:rsidR="00527FF9" w:rsidRPr="00E104B1" w:rsidRDefault="00527FF9" w:rsidP="00527FF9">
      <w:pPr>
        <w:spacing w:after="0"/>
        <w:ind w:firstLine="709"/>
        <w:jc w:val="both"/>
        <w:rPr>
          <w:rFonts w:eastAsia="Times New Roman"/>
        </w:rPr>
      </w:pPr>
      <w:r w:rsidRPr="00E104B1">
        <w:rPr>
          <w:snapToGrid/>
          <w:lang w:eastAsia="ru-RU"/>
        </w:rPr>
        <w:t xml:space="preserve">Статьей 5 </w:t>
      </w:r>
      <w:r w:rsidRPr="00E104B1">
        <w:rPr>
          <w:rFonts w:eastAsia="Times New Roman"/>
        </w:rPr>
        <w:t>Закона города Москвы № 3 от 17.01.2001 «Об обеспечении беспрепятственного доступа инвалидов к объектам социальной, транспортной и инженерной инфраструктур города Москвы» установлено, что о</w:t>
      </w:r>
      <w:r w:rsidRPr="00E104B1">
        <w:rPr>
          <w:snapToGrid/>
          <w:lang w:eastAsia="ru-RU"/>
        </w:rPr>
        <w:t>рганы исполнительной власти Москвы, органы местного самоуправления, предприятия и организации, независимо от организационно - правовых форм и форм собственности, создают условия для доступа инвалидов и маломобильных граждан к объектам и беспрепятственного их передвижения в городе.</w:t>
      </w:r>
    </w:p>
    <w:p w:rsidR="00527FF9" w:rsidRPr="00E104B1" w:rsidRDefault="00527FF9" w:rsidP="00527FF9">
      <w:pPr>
        <w:spacing w:after="0"/>
        <w:ind w:firstLine="709"/>
        <w:jc w:val="both"/>
        <w:rPr>
          <w:rFonts w:eastAsia="Times New Roman"/>
        </w:rPr>
      </w:pPr>
      <w:r w:rsidRPr="00E104B1">
        <w:rPr>
          <w:snapToGrid/>
          <w:lang w:eastAsia="ru-RU"/>
        </w:rPr>
        <w:t>Планировка и застройка новых микрорайонов, формирование жилых и рекреационных зон, разработка проектных решений на новое строительство, реконструкцию и капитальный ремонт зданий и сооружений, их комплексов, средств связи и информации без приспособлений для доступа к ним инвалидов и маломобильных граждан не допускаются.</w:t>
      </w:r>
    </w:p>
    <w:p w:rsidR="00527FF9" w:rsidRPr="00E104B1" w:rsidRDefault="00527FF9" w:rsidP="00527FF9">
      <w:pPr>
        <w:spacing w:after="0"/>
        <w:ind w:firstLine="709"/>
        <w:jc w:val="both"/>
        <w:rPr>
          <w:rFonts w:eastAsia="Times New Roman"/>
        </w:rPr>
      </w:pPr>
      <w:r w:rsidRPr="00E104B1">
        <w:rPr>
          <w:snapToGrid/>
          <w:lang w:eastAsia="ru-RU"/>
        </w:rPr>
        <w:t>В состав основных видов и стадий разработки проектной документации на строительство новых объектов социальной инфраструктуры включается специальный раздел проекта с пояснительной запиской "Основные решения по обеспечению условий жизнедеятельности инвалидов и маломобильных граждан".</w:t>
      </w:r>
    </w:p>
    <w:p w:rsidR="00527FF9" w:rsidRPr="00E104B1" w:rsidRDefault="00527FF9" w:rsidP="00527FF9">
      <w:pPr>
        <w:spacing w:after="0"/>
        <w:ind w:firstLine="709"/>
        <w:jc w:val="both"/>
        <w:rPr>
          <w:rFonts w:eastAsia="Times New Roman"/>
        </w:rPr>
      </w:pPr>
      <w:r w:rsidRPr="00E104B1">
        <w:rPr>
          <w:snapToGrid/>
          <w:lang w:eastAsia="ru-RU"/>
        </w:rPr>
        <w:t>Оснащение специальными приспособлениями и оборудованием действующих объектов для доступа и пользования маломобильными гражданами осуществляется в период проведения их реконструкции и планово - предупредительных ремонтов, если планировка позволяет осуществить эти работы.</w:t>
      </w:r>
    </w:p>
    <w:p w:rsidR="00527FF9" w:rsidRPr="00E104B1" w:rsidRDefault="00527FF9" w:rsidP="00527FF9">
      <w:pPr>
        <w:spacing w:after="0"/>
        <w:ind w:firstLine="709"/>
        <w:jc w:val="both"/>
        <w:rPr>
          <w:rFonts w:eastAsia="Times New Roman"/>
        </w:rPr>
      </w:pPr>
      <w:r w:rsidRPr="00E104B1">
        <w:rPr>
          <w:snapToGrid/>
          <w:lang w:eastAsia="ru-RU"/>
        </w:rPr>
        <w:t>В случаях невозможности выполнения в полном объеме требований нормативно - технических документов по приспособлению для маломобильных граждан действующих объектов, собственниками и балансодержателями таких объектов по согласованию с органами исполнительной власти Москвы и органами власти районов должны осуществляться все мероприятия, архитектурно возможные для исполнения.</w:t>
      </w:r>
    </w:p>
    <w:p w:rsidR="00527FF9" w:rsidRPr="00E104B1" w:rsidRDefault="00527FF9" w:rsidP="00527FF9">
      <w:pPr>
        <w:spacing w:after="0"/>
        <w:ind w:firstLine="709"/>
        <w:jc w:val="both"/>
        <w:rPr>
          <w:rFonts w:eastAsia="Times New Roman"/>
        </w:rPr>
      </w:pPr>
      <w:r w:rsidRPr="00E104B1">
        <w:rPr>
          <w:snapToGrid/>
          <w:lang w:eastAsia="ru-RU"/>
        </w:rPr>
        <w:t>Окончательное решение</w:t>
      </w:r>
      <w:r w:rsidR="009170B3">
        <w:rPr>
          <w:snapToGrid/>
          <w:lang w:eastAsia="ru-RU"/>
        </w:rPr>
        <w:t>,</w:t>
      </w:r>
      <w:r w:rsidRPr="00E104B1">
        <w:rPr>
          <w:snapToGrid/>
          <w:lang w:eastAsia="ru-RU"/>
        </w:rPr>
        <w:t xml:space="preserve"> о невозможности выполнения в полном объеме требований по доступности инвалидов без посторонней помощи к каждому конкретному объекту</w:t>
      </w:r>
      <w:r w:rsidR="009170B3">
        <w:rPr>
          <w:snapToGrid/>
          <w:lang w:eastAsia="ru-RU"/>
        </w:rPr>
        <w:t>,</w:t>
      </w:r>
      <w:r w:rsidRPr="00E104B1">
        <w:rPr>
          <w:snapToGrid/>
          <w:lang w:eastAsia="ru-RU"/>
        </w:rPr>
        <w:t xml:space="preserve"> может быть вынесено только судом.</w:t>
      </w:r>
    </w:p>
    <w:p w:rsidR="00527FF9" w:rsidRPr="00E104B1" w:rsidRDefault="00527FF9" w:rsidP="00527FF9">
      <w:pPr>
        <w:spacing w:after="0"/>
        <w:ind w:firstLine="709"/>
        <w:jc w:val="both"/>
        <w:rPr>
          <w:rFonts w:eastAsia="Times New Roman"/>
        </w:rPr>
      </w:pPr>
      <w:r w:rsidRPr="00E104B1">
        <w:rPr>
          <w:snapToGrid/>
          <w:lang w:eastAsia="ru-RU"/>
        </w:rPr>
        <w:t>Органы исполнительной власти Москвы, административных округов и местного самоуправления, при необходимости, могут разрабатывать мероприятия или отдельные целевые программы по созданию условий беспрепятственного передвижения и доступа инвалидов к действующим объектам.</w:t>
      </w:r>
    </w:p>
    <w:p w:rsidR="00527FF9" w:rsidRPr="00E104B1" w:rsidRDefault="00527FF9" w:rsidP="00527FF9">
      <w:pPr>
        <w:spacing w:after="0"/>
        <w:ind w:firstLine="709"/>
        <w:jc w:val="both"/>
        <w:rPr>
          <w:rFonts w:eastAsia="Times New Roman"/>
        </w:rPr>
      </w:pPr>
      <w:r w:rsidRPr="00E104B1">
        <w:rPr>
          <w:snapToGrid/>
          <w:lang w:eastAsia="ru-RU"/>
        </w:rPr>
        <w:t xml:space="preserve">Финансовые затраты, связанные с выполнением норм настоящего Закона в части обеспечения доступности вновь строящихся и действующих </w:t>
      </w:r>
      <w:r w:rsidRPr="00E104B1">
        <w:rPr>
          <w:snapToGrid/>
          <w:lang w:eastAsia="ru-RU"/>
        </w:rPr>
        <w:lastRenderedPageBreak/>
        <w:t>объектов социальной, транспортной и инженерной инфраструктур города Москвы для маломобильных граждан, несут собственники и балансодержатели указанных объектов.</w:t>
      </w:r>
    </w:p>
    <w:p w:rsidR="007C1DDA" w:rsidRPr="00E104B1" w:rsidRDefault="00351461" w:rsidP="007C1DDA">
      <w:pPr>
        <w:spacing w:after="0"/>
        <w:ind w:firstLine="709"/>
        <w:jc w:val="both"/>
      </w:pPr>
      <w:r w:rsidRPr="00E104B1">
        <w:t xml:space="preserve">Из материалов дела видно, что </w:t>
      </w:r>
      <w:r w:rsidR="007C1DDA" w:rsidRPr="00E104B1">
        <w:rPr>
          <w:rFonts w:eastAsia="Times New Roman"/>
        </w:rPr>
        <w:t>Давыдов Д.А. является инвалидом детства и имеет первую группу инвалидности, относится к маломобильной группе населения.</w:t>
      </w:r>
    </w:p>
    <w:p w:rsidR="007C1DDA" w:rsidRPr="00E104B1" w:rsidRDefault="007C1DDA" w:rsidP="007C1DDA">
      <w:pPr>
        <w:spacing w:after="0"/>
        <w:ind w:firstLine="709"/>
        <w:jc w:val="both"/>
      </w:pPr>
      <w:r w:rsidRPr="00E104B1">
        <w:rPr>
          <w:rFonts w:eastAsia="Times New Roman"/>
        </w:rPr>
        <w:t>ООО «Галерея-АЛЕКС» является владельцем организации общественного питания «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>».</w:t>
      </w:r>
    </w:p>
    <w:p w:rsidR="007C1DDA" w:rsidRPr="00E104B1" w:rsidRDefault="007C1DDA" w:rsidP="007C1DDA">
      <w:pPr>
        <w:spacing w:after="0"/>
        <w:ind w:firstLine="709"/>
        <w:jc w:val="both"/>
        <w:rPr>
          <w:rFonts w:eastAsia="Times New Roman"/>
        </w:rPr>
      </w:pPr>
      <w:r w:rsidRPr="00E104B1">
        <w:rPr>
          <w:rFonts w:eastAsia="Times New Roman"/>
        </w:rPr>
        <w:t xml:space="preserve">Согласно договору аренды № 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 xml:space="preserve"> между ИП Аллаев Р.Х. и </w:t>
      </w:r>
      <w:r w:rsidRPr="00E104B1">
        <w:t>ООО «Галерея-АЛЕКС»</w:t>
      </w:r>
      <w:r w:rsidRPr="00E104B1">
        <w:rPr>
          <w:rFonts w:eastAsia="Times New Roman"/>
        </w:rPr>
        <w:t xml:space="preserve">, ИП Аллаев Р.Х. предоставил в аренду </w:t>
      </w:r>
      <w:r w:rsidRPr="00E104B1">
        <w:t>ООО «Галерея-АЛЕКС»</w:t>
      </w:r>
      <w:r w:rsidRPr="00E104B1">
        <w:rPr>
          <w:rFonts w:eastAsia="Times New Roman"/>
        </w:rPr>
        <w:t xml:space="preserve"> помещение 4, площадью 152, 5 кв.м., состоящее из комнат №№ 2а,3,4,5.6,7,8, расположенных на первом этаже по адресу: </w:t>
      </w:r>
      <w:r w:rsidR="008F2BAE">
        <w:rPr>
          <w:rFonts w:eastAsia="Times New Roman"/>
        </w:rPr>
        <w:t>**</w:t>
      </w:r>
      <w:r w:rsidR="009170B3">
        <w:rPr>
          <w:rFonts w:eastAsia="Times New Roman"/>
        </w:rPr>
        <w:t>.</w:t>
      </w:r>
      <w:r w:rsidRPr="00E104B1">
        <w:rPr>
          <w:rFonts w:eastAsia="Times New Roman"/>
        </w:rPr>
        <w:t xml:space="preserve"> </w:t>
      </w:r>
    </w:p>
    <w:p w:rsidR="007C1DDA" w:rsidRPr="00E104B1" w:rsidRDefault="007C1DDA" w:rsidP="007C1DDA">
      <w:pPr>
        <w:spacing w:after="0"/>
        <w:ind w:firstLine="709"/>
        <w:jc w:val="both"/>
        <w:rPr>
          <w:rFonts w:eastAsia="Times New Roman"/>
        </w:rPr>
      </w:pPr>
      <w:r w:rsidRPr="00E104B1">
        <w:rPr>
          <w:rFonts w:eastAsia="Times New Roman"/>
        </w:rPr>
        <w:t xml:space="preserve">Согласно п. 5.2.3 данного договора аренды </w:t>
      </w:r>
      <w:r w:rsidRPr="00E104B1">
        <w:t>ООО «Галерея-АЛЕКС»</w:t>
      </w:r>
      <w:r w:rsidRPr="00E104B1">
        <w:rPr>
          <w:rFonts w:eastAsia="Times New Roman"/>
        </w:rPr>
        <w:t xml:space="preserve"> обязуется содержать помещение в исправном рабочем состоянии и производить за свой счет текущий и капитальный ремонт помещения, в том числе его отделку, с соблюдением действующих санитарных и эксплуатационных норм, правил пожарной безопасности. </w:t>
      </w:r>
      <w:r w:rsidRPr="00E104B1">
        <w:t>ООО «Галерея-АЛЕКС»</w:t>
      </w:r>
      <w:r w:rsidRPr="00E104B1">
        <w:rPr>
          <w:rFonts w:eastAsia="Times New Roman"/>
        </w:rPr>
        <w:t xml:space="preserve"> также осуществляет капитальный ремонт помещения, если необходимость проведения такого ремонта вызвана авариями и другими чрезвычайными и непредвиденными обстоятельствами.</w:t>
      </w:r>
    </w:p>
    <w:p w:rsidR="007C1DDA" w:rsidRPr="00E104B1" w:rsidRDefault="007C1DDA" w:rsidP="007C1DDA">
      <w:pPr>
        <w:spacing w:after="0"/>
        <w:ind w:firstLine="709"/>
        <w:jc w:val="both"/>
      </w:pPr>
      <w:r w:rsidRPr="00E104B1">
        <w:rPr>
          <w:rFonts w:eastAsia="Times New Roman"/>
        </w:rPr>
        <w:t xml:space="preserve">В арендуемом </w:t>
      </w:r>
      <w:r w:rsidRPr="00E104B1">
        <w:t xml:space="preserve">ООО «Галерея-АЛЕКС» </w:t>
      </w:r>
      <w:r w:rsidRPr="00E104B1">
        <w:rPr>
          <w:rFonts w:eastAsia="Times New Roman"/>
        </w:rPr>
        <w:t xml:space="preserve">указанном выше помещении по адресу: 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 xml:space="preserve"> разместило организацию общественного питания «</w:t>
      </w:r>
      <w:r w:rsidR="008F2BAE">
        <w:rPr>
          <w:rFonts w:eastAsia="Times New Roman"/>
        </w:rPr>
        <w:t>**»</w:t>
      </w:r>
      <w:r w:rsidRPr="00E104B1">
        <w:rPr>
          <w:rFonts w:eastAsia="Times New Roman"/>
        </w:rPr>
        <w:t>.</w:t>
      </w:r>
    </w:p>
    <w:p w:rsidR="007C1DDA" w:rsidRPr="00E104B1" w:rsidRDefault="007C1DDA" w:rsidP="007C1DDA">
      <w:pPr>
        <w:spacing w:after="0"/>
        <w:ind w:firstLine="709"/>
        <w:jc w:val="both"/>
        <w:rPr>
          <w:rFonts w:eastAsia="Times New Roman"/>
        </w:rPr>
      </w:pPr>
      <w:r w:rsidRPr="00E104B1">
        <w:rPr>
          <w:rFonts w:eastAsia="Times New Roman"/>
        </w:rPr>
        <w:t>Судом установлено, что вход в помещение организации общественного питания «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 xml:space="preserve">», расположенное по адресу: 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>, а также уборная комната - туалет, расположенный в указанном помещении не оборудованы устройством для маломобильных групп населения, что создает препятствия в пользовании данным общественным заведением маломобильной группе населения.</w:t>
      </w:r>
    </w:p>
    <w:p w:rsidR="009E622F" w:rsidRPr="00E104B1" w:rsidRDefault="007C1DDA" w:rsidP="007C1DDA">
      <w:pPr>
        <w:spacing w:after="0"/>
        <w:ind w:firstLine="709"/>
        <w:jc w:val="both"/>
        <w:rPr>
          <w:rFonts w:eastAsia="Times New Roman"/>
        </w:rPr>
      </w:pPr>
      <w:r w:rsidRPr="00E104B1">
        <w:rPr>
          <w:rFonts w:eastAsia="Times New Roman"/>
        </w:rPr>
        <w:t>Согласно техническому заключению от 30.09.2014 специалиста ООО «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>»</w:t>
      </w:r>
      <w:r w:rsidR="00343D28" w:rsidRPr="00E104B1">
        <w:rPr>
          <w:rFonts w:eastAsia="Times New Roman"/>
        </w:rPr>
        <w:t xml:space="preserve">, представленному </w:t>
      </w:r>
      <w:r w:rsidR="00343D28" w:rsidRPr="00E104B1">
        <w:t>ООО «Галерея-АЛЕКС»,</w:t>
      </w:r>
      <w:r w:rsidRPr="00E104B1">
        <w:rPr>
          <w:rFonts w:eastAsia="Times New Roman"/>
        </w:rPr>
        <w:t xml:space="preserve"> здание, расположенное по адресу: г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>, построено в 2002 году</w:t>
      </w:r>
      <w:r w:rsidR="009E622F" w:rsidRPr="00E104B1">
        <w:rPr>
          <w:rFonts w:eastAsia="Times New Roman"/>
        </w:rPr>
        <w:t>.</w:t>
      </w:r>
      <w:r w:rsidRPr="00E104B1">
        <w:rPr>
          <w:rFonts w:eastAsia="Times New Roman"/>
        </w:rPr>
        <w:t xml:space="preserve"> </w:t>
      </w:r>
    </w:p>
    <w:p w:rsidR="009E622F" w:rsidRPr="00E104B1" w:rsidRDefault="009E622F" w:rsidP="009E622F">
      <w:pPr>
        <w:spacing w:after="0"/>
        <w:ind w:firstLine="709"/>
        <w:jc w:val="both"/>
        <w:rPr>
          <w:rFonts w:eastAsia="Times New Roman"/>
        </w:rPr>
      </w:pPr>
      <w:r w:rsidRPr="00E104B1">
        <w:rPr>
          <w:rFonts w:eastAsia="Times New Roman"/>
        </w:rPr>
        <w:t>П</w:t>
      </w:r>
      <w:r w:rsidR="007C1DDA" w:rsidRPr="00E104B1">
        <w:rPr>
          <w:rFonts w:eastAsia="Times New Roman"/>
        </w:rPr>
        <w:t>омещение № 4 переоборудовано под кафе «</w:t>
      </w:r>
      <w:r w:rsidR="008F2BAE">
        <w:rPr>
          <w:rFonts w:eastAsia="Times New Roman"/>
        </w:rPr>
        <w:t>**</w:t>
      </w:r>
      <w:r w:rsidR="007C1DDA" w:rsidRPr="00E104B1">
        <w:rPr>
          <w:rFonts w:eastAsia="Times New Roman"/>
        </w:rPr>
        <w:t xml:space="preserve">» в 2008 году. </w:t>
      </w:r>
      <w:r w:rsidRPr="00E104B1">
        <w:rPr>
          <w:rFonts w:eastAsia="Times New Roman"/>
        </w:rPr>
        <w:t>У заказчика имеется, выпущенные ГУП «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>» в 2010 году, проект переустройства нежилого помещения № 4 1-го этажа по кафе «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>».</w:t>
      </w:r>
    </w:p>
    <w:p w:rsidR="007C1DDA" w:rsidRPr="00E104B1" w:rsidRDefault="007C1DDA" w:rsidP="007C1DDA">
      <w:pPr>
        <w:spacing w:after="0"/>
        <w:ind w:firstLine="709"/>
        <w:jc w:val="both"/>
      </w:pPr>
      <w:r w:rsidRPr="00E104B1">
        <w:rPr>
          <w:rFonts w:eastAsia="Times New Roman"/>
        </w:rPr>
        <w:t>Согласно выводам данного заключения, в существующем виде переустройство крыльца и тамбур-шлюза совмещенного входа в кафе «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>» и в магазин «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>» для обеспечения доступа инвалидов, передвигающихся в креслах-колясках, технически невозможно.</w:t>
      </w:r>
    </w:p>
    <w:p w:rsidR="009155F2" w:rsidRPr="00E104B1" w:rsidRDefault="0003633F" w:rsidP="00233BC5">
      <w:pPr>
        <w:spacing w:after="0"/>
        <w:ind w:firstLine="709"/>
        <w:jc w:val="both"/>
        <w:rPr>
          <w:rFonts w:eastAsia="Times New Roman"/>
        </w:rPr>
      </w:pPr>
      <w:r w:rsidRPr="00E104B1">
        <w:rPr>
          <w:rFonts w:eastAsia="Times New Roman"/>
        </w:rPr>
        <w:t>Экспертом Общероссийской общественной организации «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>» в заключении сделан вывод о возможности обеспечения доступа в помещение кафе «</w:t>
      </w:r>
      <w:r w:rsidR="008F2BAE">
        <w:rPr>
          <w:rFonts w:eastAsia="Times New Roman"/>
        </w:rPr>
        <w:t>**</w:t>
      </w:r>
      <w:r w:rsidRPr="00E104B1">
        <w:rPr>
          <w:rFonts w:eastAsia="Times New Roman"/>
        </w:rPr>
        <w:t>» маломобильной группы населения посредством установки специальных технических средств – подъемников, в том числе откидных.</w:t>
      </w:r>
    </w:p>
    <w:p w:rsidR="00B41013" w:rsidRPr="00E104B1" w:rsidRDefault="00535EC3" w:rsidP="0003633F">
      <w:pPr>
        <w:spacing w:after="0"/>
        <w:ind w:firstLine="709"/>
        <w:jc w:val="both"/>
        <w:rPr>
          <w:rFonts w:eastAsia="Times New Roman"/>
        </w:rPr>
      </w:pPr>
      <w:r w:rsidRPr="00E104B1">
        <w:rPr>
          <w:color w:val="000000"/>
        </w:rPr>
        <w:t>Суд исследовал все представленные сторонами доказательства</w:t>
      </w:r>
      <w:r w:rsidR="0003633F" w:rsidRPr="00E104B1">
        <w:rPr>
          <w:color w:val="000000"/>
        </w:rPr>
        <w:t xml:space="preserve">, в том числе, выводы специалиста </w:t>
      </w:r>
      <w:r w:rsidR="00527FF9" w:rsidRPr="00E104B1">
        <w:rPr>
          <w:rFonts w:eastAsia="Times New Roman"/>
        </w:rPr>
        <w:t>техническо</w:t>
      </w:r>
      <w:r w:rsidR="0003633F" w:rsidRPr="00E104B1">
        <w:rPr>
          <w:rFonts w:eastAsia="Times New Roman"/>
        </w:rPr>
        <w:t>го</w:t>
      </w:r>
      <w:r w:rsidR="00527FF9" w:rsidRPr="00E104B1">
        <w:rPr>
          <w:rFonts w:eastAsia="Times New Roman"/>
        </w:rPr>
        <w:t xml:space="preserve"> заключени</w:t>
      </w:r>
      <w:r w:rsidR="0003633F" w:rsidRPr="00E104B1">
        <w:rPr>
          <w:rFonts w:eastAsia="Times New Roman"/>
        </w:rPr>
        <w:t>я</w:t>
      </w:r>
      <w:r w:rsidR="00B41013" w:rsidRPr="00E104B1">
        <w:rPr>
          <w:rFonts w:eastAsia="Times New Roman"/>
        </w:rPr>
        <w:t xml:space="preserve"> от 30.09.2014 </w:t>
      </w:r>
      <w:r w:rsidR="00B41013" w:rsidRPr="00E104B1">
        <w:rPr>
          <w:rFonts w:eastAsia="Times New Roman"/>
        </w:rPr>
        <w:lastRenderedPageBreak/>
        <w:t>специалиста ООО «</w:t>
      </w:r>
      <w:r w:rsidR="008F2BAE">
        <w:rPr>
          <w:rFonts w:eastAsia="Times New Roman"/>
        </w:rPr>
        <w:t>**</w:t>
      </w:r>
      <w:r w:rsidR="00B41013" w:rsidRPr="00E104B1">
        <w:rPr>
          <w:rFonts w:eastAsia="Times New Roman"/>
        </w:rPr>
        <w:t>»</w:t>
      </w:r>
      <w:r w:rsidR="0003633F" w:rsidRPr="00E104B1">
        <w:rPr>
          <w:rFonts w:eastAsia="Times New Roman"/>
        </w:rPr>
        <w:t>, выводы эксперта Общероссийской общественной организации «</w:t>
      </w:r>
      <w:r w:rsidR="008F2BAE">
        <w:rPr>
          <w:rFonts w:eastAsia="Times New Roman"/>
        </w:rPr>
        <w:t>**</w:t>
      </w:r>
      <w:r w:rsidR="0003633F" w:rsidRPr="00E104B1">
        <w:rPr>
          <w:rFonts w:eastAsia="Times New Roman"/>
        </w:rPr>
        <w:t>»</w:t>
      </w:r>
      <w:r w:rsidR="00527FF9" w:rsidRPr="00E104B1">
        <w:rPr>
          <w:rFonts w:eastAsia="Times New Roman"/>
        </w:rPr>
        <w:t xml:space="preserve">, </w:t>
      </w:r>
      <w:r w:rsidR="00B41013" w:rsidRPr="00E104B1">
        <w:rPr>
          <w:rFonts w:eastAsia="Times New Roman"/>
        </w:rPr>
        <w:t>и установил, что ответчиком не представлено доказательств невозможности оборудования входа в помещение организации общественного питания «</w:t>
      </w:r>
      <w:r w:rsidR="008F2BAE">
        <w:rPr>
          <w:rFonts w:eastAsia="Times New Roman"/>
        </w:rPr>
        <w:t>**</w:t>
      </w:r>
      <w:r w:rsidR="00B41013" w:rsidRPr="00E104B1">
        <w:rPr>
          <w:rFonts w:eastAsia="Times New Roman"/>
        </w:rPr>
        <w:t>», а также уборную комнату - туалет, исходя из первоначальной планировки дома.</w:t>
      </w:r>
    </w:p>
    <w:p w:rsidR="00B41013" w:rsidRPr="00E104B1" w:rsidRDefault="009170B3" w:rsidP="0003633F">
      <w:pPr>
        <w:spacing w:after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Судом </w:t>
      </w:r>
      <w:r w:rsidRPr="00E104B1">
        <w:rPr>
          <w:rFonts w:eastAsia="Times New Roman"/>
        </w:rPr>
        <w:t xml:space="preserve">первой инстанции </w:t>
      </w:r>
      <w:r>
        <w:rPr>
          <w:rFonts w:eastAsia="Times New Roman"/>
        </w:rPr>
        <w:t>п</w:t>
      </w:r>
      <w:r w:rsidR="00B41013" w:rsidRPr="00E104B1">
        <w:rPr>
          <w:rFonts w:eastAsia="Times New Roman"/>
        </w:rPr>
        <w:t>роанализированы нормы действующего законодательства, регулирующи</w:t>
      </w:r>
      <w:r>
        <w:rPr>
          <w:rFonts w:eastAsia="Times New Roman"/>
        </w:rPr>
        <w:t>е</w:t>
      </w:r>
      <w:r w:rsidR="00B41013" w:rsidRPr="00E104B1">
        <w:rPr>
          <w:rFonts w:eastAsia="Times New Roman"/>
        </w:rPr>
        <w:t xml:space="preserve"> возникшие между сторонами спорные правоотношения, </w:t>
      </w:r>
      <w:r>
        <w:rPr>
          <w:rFonts w:eastAsia="Times New Roman"/>
        </w:rPr>
        <w:t xml:space="preserve">и </w:t>
      </w:r>
      <w:r w:rsidR="00B41013" w:rsidRPr="00E104B1">
        <w:rPr>
          <w:rFonts w:eastAsia="Times New Roman"/>
        </w:rPr>
        <w:t xml:space="preserve">суд пришел к выводу об отсутствии законных оснований к освобождению </w:t>
      </w:r>
      <w:r w:rsidR="00B41013" w:rsidRPr="00E104B1">
        <w:t>ООО «Галерея-АЛЕКС»</w:t>
      </w:r>
      <w:r w:rsidR="00B41013" w:rsidRPr="00E104B1">
        <w:rPr>
          <w:rFonts w:eastAsia="Times New Roman"/>
        </w:rPr>
        <w:t xml:space="preserve"> от обязанности по обеспечению в соответствии с требованиями СНиП 35-01-2001 «Доступность зданий и сооружений для маломобильных групп населения» беспрепятственного доступа инвалидов в помещение организации общественного питания «</w:t>
      </w:r>
      <w:r w:rsidR="008F2BAE">
        <w:rPr>
          <w:rFonts w:eastAsia="Times New Roman"/>
        </w:rPr>
        <w:t>**</w:t>
      </w:r>
      <w:r w:rsidR="00B41013" w:rsidRPr="00E104B1">
        <w:rPr>
          <w:rFonts w:eastAsia="Times New Roman"/>
        </w:rPr>
        <w:t>», расположенно</w:t>
      </w:r>
      <w:r>
        <w:rPr>
          <w:rFonts w:eastAsia="Times New Roman"/>
        </w:rPr>
        <w:t>е</w:t>
      </w:r>
      <w:r w:rsidR="00B41013" w:rsidRPr="00E104B1">
        <w:rPr>
          <w:rFonts w:eastAsia="Times New Roman"/>
        </w:rPr>
        <w:t xml:space="preserve"> по адресу: </w:t>
      </w:r>
      <w:r w:rsidR="008F2BAE">
        <w:rPr>
          <w:rFonts w:eastAsia="Times New Roman"/>
        </w:rPr>
        <w:t>**</w:t>
      </w:r>
      <w:bookmarkStart w:id="0" w:name="_GoBack"/>
      <w:bookmarkEnd w:id="0"/>
      <w:r w:rsidR="00B41013" w:rsidRPr="00E104B1">
        <w:rPr>
          <w:rFonts w:eastAsia="Times New Roman"/>
        </w:rPr>
        <w:t>, а также уборную комнату - туалет, расположенный в указанном помещении.</w:t>
      </w:r>
    </w:p>
    <w:p w:rsidR="00B41013" w:rsidRPr="00E104B1" w:rsidRDefault="00B41013" w:rsidP="00B41013">
      <w:pPr>
        <w:spacing w:after="0"/>
        <w:ind w:firstLine="709"/>
        <w:jc w:val="both"/>
        <w:rPr>
          <w:rFonts w:eastAsia="Times New Roman"/>
        </w:rPr>
      </w:pPr>
      <w:r w:rsidRPr="00E104B1">
        <w:rPr>
          <w:color w:val="000000"/>
        </w:rPr>
        <w:t xml:space="preserve">Судом достоверно было установлено, что </w:t>
      </w:r>
      <w:r w:rsidRPr="00E104B1">
        <w:rPr>
          <w:rFonts w:eastAsia="Times New Roman"/>
        </w:rPr>
        <w:t xml:space="preserve">действия </w:t>
      </w:r>
      <w:r w:rsidRPr="00E104B1">
        <w:t>ООО «Галерея-АЛЕКС»</w:t>
      </w:r>
      <w:r w:rsidRPr="00E104B1">
        <w:rPr>
          <w:rFonts w:eastAsia="Times New Roman"/>
        </w:rPr>
        <w:t xml:space="preserve"> являются нарушением норм Закона города Москвы № 3 от 17.01.2001 «Об обеспечении беспрепятственного доступа инвалидов к объектам социальной, транспортной и инженерной инфраструктур города Москвы» и наруша</w:t>
      </w:r>
      <w:r w:rsidR="009170B3">
        <w:rPr>
          <w:rFonts w:eastAsia="Times New Roman"/>
        </w:rPr>
        <w:t>ю</w:t>
      </w:r>
      <w:r w:rsidRPr="00E104B1">
        <w:rPr>
          <w:rFonts w:eastAsia="Times New Roman"/>
        </w:rPr>
        <w:t>т права маломобильной группы населения на беспрепятственное пользование организацией общественного питания «Шоколадница».</w:t>
      </w:r>
    </w:p>
    <w:p w:rsidR="00B41013" w:rsidRPr="00E104B1" w:rsidRDefault="00B41013" w:rsidP="00B41013">
      <w:pPr>
        <w:spacing w:after="0"/>
        <w:ind w:firstLine="709"/>
        <w:jc w:val="both"/>
        <w:rPr>
          <w:rFonts w:eastAsia="Times New Roman"/>
        </w:rPr>
      </w:pPr>
      <w:r w:rsidRPr="00E104B1">
        <w:rPr>
          <w:rFonts w:eastAsia="Times New Roman"/>
        </w:rPr>
        <w:t xml:space="preserve">Отказывая в удовлетворении требований </w:t>
      </w:r>
      <w:r w:rsidR="00DB6C8D" w:rsidRPr="00E104B1">
        <w:rPr>
          <w:rFonts w:eastAsia="Times New Roman"/>
        </w:rPr>
        <w:t>Давыдова Д.А. о взыскании компенсации морального вреда, суд указал на отсутствие доказательств причинения виновными действиями ответчика нравственных, физических страданий истцу.</w:t>
      </w:r>
      <w:r w:rsidR="009170B3">
        <w:rPr>
          <w:rFonts w:eastAsia="Times New Roman"/>
        </w:rPr>
        <w:t xml:space="preserve"> В этой части решение суда не обжалуется.</w:t>
      </w:r>
    </w:p>
    <w:p w:rsidR="009155F2" w:rsidRPr="00E104B1" w:rsidRDefault="009155F2" w:rsidP="00233BC5">
      <w:pPr>
        <w:spacing w:after="0"/>
        <w:ind w:firstLine="709"/>
        <w:jc w:val="both"/>
        <w:rPr>
          <w:color w:val="000000"/>
        </w:rPr>
      </w:pPr>
      <w:r w:rsidRPr="00E104B1">
        <w:rPr>
          <w:color w:val="000000"/>
        </w:rPr>
        <w:t xml:space="preserve">Судебные расходы распределены судом по правилам действующего законодательства. </w:t>
      </w:r>
    </w:p>
    <w:p w:rsidR="00D37E26" w:rsidRPr="00E104B1" w:rsidRDefault="00DB6C8D" w:rsidP="00D37E26">
      <w:pPr>
        <w:spacing w:after="0"/>
        <w:ind w:firstLine="709"/>
        <w:jc w:val="both"/>
        <w:rPr>
          <w:rFonts w:eastAsia="Times New Roman"/>
        </w:rPr>
      </w:pPr>
      <w:r w:rsidRPr="00E104B1">
        <w:rPr>
          <w:color w:val="000000"/>
        </w:rPr>
        <w:t xml:space="preserve">Доводы жалобы ответчика о необходимости возложения обязанности по устранению </w:t>
      </w:r>
      <w:r w:rsidRPr="00E104B1">
        <w:rPr>
          <w:rFonts w:eastAsia="Times New Roman"/>
        </w:rPr>
        <w:t xml:space="preserve">нарушений прав маломобильной группы населения на беспрепятственный доступ к административным помещениям на собственника </w:t>
      </w:r>
      <w:r w:rsidR="0030675D" w:rsidRPr="00E104B1">
        <w:rPr>
          <w:rFonts w:eastAsia="Times New Roman"/>
        </w:rPr>
        <w:t xml:space="preserve">помещения не могут быть приняты во внимание судебной коллегией, поскольку обязанность по приведению помещения и входа в него в соответствии с целями использования возложена судом на арендатора в </w:t>
      </w:r>
      <w:r w:rsidR="00A01750" w:rsidRPr="00E104B1">
        <w:rPr>
          <w:rFonts w:eastAsia="Times New Roman"/>
        </w:rPr>
        <w:t>соответствии с установленными специальным законом социальными гарантиями</w:t>
      </w:r>
      <w:r w:rsidR="007854BD" w:rsidRPr="00E104B1">
        <w:rPr>
          <w:rFonts w:eastAsia="Times New Roman"/>
        </w:rPr>
        <w:t>.</w:t>
      </w:r>
    </w:p>
    <w:p w:rsidR="00497EA1" w:rsidRPr="00E104B1" w:rsidRDefault="007854BD" w:rsidP="00E104B1">
      <w:pPr>
        <w:spacing w:after="0"/>
        <w:ind w:firstLine="709"/>
        <w:jc w:val="both"/>
        <w:rPr>
          <w:rFonts w:eastAsia="Times New Roman"/>
        </w:rPr>
      </w:pPr>
      <w:r w:rsidRPr="00E104B1">
        <w:rPr>
          <w:rFonts w:eastAsia="Times New Roman"/>
        </w:rPr>
        <w:t xml:space="preserve">Кроме того, как установлено по делу, часть здания, вход в которую должен быть оборудован для беспрепятственного доступа инвалидов, </w:t>
      </w:r>
      <w:r w:rsidR="00497EA1" w:rsidRPr="00E104B1">
        <w:rPr>
          <w:rFonts w:eastAsia="Times New Roman"/>
        </w:rPr>
        <w:t xml:space="preserve">предоставлено в аренду </w:t>
      </w:r>
      <w:r w:rsidR="00497EA1" w:rsidRPr="00E104B1">
        <w:t xml:space="preserve">ООО «Галерея-АЛЕКС», и доступность этой части здания должна быть обеспечена ООО «Галерея-АЛЕКС», которое в силу закона </w:t>
      </w:r>
      <w:r w:rsidR="00D37E26" w:rsidRPr="00E104B1">
        <w:t xml:space="preserve">и договора </w:t>
      </w:r>
      <w:r w:rsidR="00497EA1" w:rsidRPr="00E104B1">
        <w:t xml:space="preserve">несет </w:t>
      </w:r>
      <w:r w:rsidR="00497EA1" w:rsidRPr="00E104B1">
        <w:rPr>
          <w:snapToGrid/>
          <w:lang w:eastAsia="ru-RU"/>
        </w:rPr>
        <w:t>бремя содержания арендованного имущества</w:t>
      </w:r>
      <w:r w:rsidR="00D37E26" w:rsidRPr="00E104B1">
        <w:rPr>
          <w:snapToGrid/>
          <w:lang w:eastAsia="ru-RU"/>
        </w:rPr>
        <w:t>.</w:t>
      </w:r>
    </w:p>
    <w:p w:rsidR="00E104B1" w:rsidRPr="00E104B1" w:rsidRDefault="00D37E26" w:rsidP="00E104B1">
      <w:pPr>
        <w:autoSpaceDE w:val="0"/>
        <w:autoSpaceDN w:val="0"/>
        <w:adjustRightInd w:val="0"/>
        <w:spacing w:after="0"/>
        <w:ind w:firstLine="709"/>
        <w:jc w:val="both"/>
        <w:rPr>
          <w:snapToGrid/>
          <w:lang w:eastAsia="ru-RU"/>
        </w:rPr>
      </w:pPr>
      <w:r w:rsidRPr="00E104B1">
        <w:rPr>
          <w:snapToGrid/>
          <w:lang w:eastAsia="ru-RU"/>
        </w:rPr>
        <w:t xml:space="preserve">Указание в жалобе на неисполнимость решения суда, со ссылкой на техническое заключение, не может повлиять на законность судебного акта, поскольку доступность зданий и сооружений - объектов социальной инфраструктуры для инвалидов и других групп населения с ограниченными </w:t>
      </w:r>
      <w:r w:rsidRPr="00E104B1">
        <w:rPr>
          <w:snapToGrid/>
          <w:lang w:eastAsia="ru-RU"/>
        </w:rPr>
        <w:lastRenderedPageBreak/>
        <w:t>возможностями передвижения, обеспечивается, в том числе (причем в первую очередь) путем оборудования в указанных зданиях и сооружениях пандусов.</w:t>
      </w:r>
    </w:p>
    <w:p w:rsidR="00D37E26" w:rsidRPr="00E104B1" w:rsidRDefault="00D37E26" w:rsidP="00E104B1">
      <w:pPr>
        <w:autoSpaceDE w:val="0"/>
        <w:autoSpaceDN w:val="0"/>
        <w:adjustRightInd w:val="0"/>
        <w:spacing w:after="0"/>
        <w:ind w:firstLine="709"/>
        <w:jc w:val="both"/>
        <w:rPr>
          <w:snapToGrid/>
          <w:lang w:eastAsia="ru-RU"/>
        </w:rPr>
      </w:pPr>
      <w:r w:rsidRPr="00E104B1">
        <w:rPr>
          <w:snapToGrid/>
          <w:lang w:eastAsia="ru-RU"/>
        </w:rPr>
        <w:t>При этом невозможность возведения пандуса не исключает возможности установить иное подъемное устройство для беспрепятственного доступа инвалидов либо иных маломобильных групп населения</w:t>
      </w:r>
      <w:r w:rsidR="009170B3">
        <w:rPr>
          <w:snapToGrid/>
          <w:lang w:eastAsia="ru-RU"/>
        </w:rPr>
        <w:t>, или осуществление иных архитектурно возможных мероприятий</w:t>
      </w:r>
      <w:r w:rsidRPr="00E104B1">
        <w:rPr>
          <w:snapToGrid/>
          <w:lang w:eastAsia="ru-RU"/>
        </w:rPr>
        <w:t>.</w:t>
      </w:r>
    </w:p>
    <w:p w:rsidR="007854BD" w:rsidRPr="00E104B1" w:rsidRDefault="007854BD" w:rsidP="00E104B1">
      <w:pPr>
        <w:spacing w:after="0"/>
        <w:ind w:firstLine="709"/>
        <w:jc w:val="both"/>
      </w:pPr>
      <w:r w:rsidRPr="00E104B1">
        <w:rPr>
          <w:snapToGrid/>
          <w:lang w:eastAsia="ru-RU"/>
        </w:rPr>
        <w:t xml:space="preserve">Иные доводы апелляционной жалобы не содержат каких-либо обстоятельств, которые не были бы предметом исследования суда или опровергали бы выводы судебного решения, </w:t>
      </w:r>
      <w:r w:rsidRPr="00E104B1">
        <w:t>по сути, сводятся к несогласию с данной судом оценкой имеющимся в материалах дела доказательствам, что основанием для отмены обжалуемого решения в силу ст. 330 ГПК РФ служить не может.</w:t>
      </w:r>
    </w:p>
    <w:p w:rsidR="00D45F8C" w:rsidRPr="00E104B1" w:rsidRDefault="00D45F8C" w:rsidP="00233BC5">
      <w:pPr>
        <w:spacing w:after="0"/>
        <w:ind w:firstLine="709"/>
        <w:jc w:val="both"/>
      </w:pPr>
      <w:r w:rsidRPr="00E104B1">
        <w:t xml:space="preserve">При рассмотрении спора судом правильно определены обстоятельства, имеющие значение для его разрешения, правильно применены нормы материального и процессуального права. </w:t>
      </w:r>
    </w:p>
    <w:p w:rsidR="00D45F8C" w:rsidRPr="00E104B1" w:rsidRDefault="00D45F8C" w:rsidP="00233BC5">
      <w:pPr>
        <w:spacing w:after="0"/>
        <w:ind w:firstLine="709"/>
        <w:jc w:val="both"/>
      </w:pPr>
      <w:r w:rsidRPr="00E104B1">
        <w:t xml:space="preserve">Оснований для отмены решения суда не имеется. </w:t>
      </w:r>
    </w:p>
    <w:p w:rsidR="00EB7465" w:rsidRPr="00E104B1" w:rsidRDefault="00262DDE" w:rsidP="00233BC5">
      <w:pPr>
        <w:spacing w:after="0"/>
        <w:ind w:firstLine="709"/>
        <w:jc w:val="both"/>
        <w:rPr>
          <w:color w:val="000000"/>
        </w:rPr>
      </w:pPr>
      <w:r w:rsidRPr="00E104B1">
        <w:rPr>
          <w:color w:val="000000"/>
        </w:rPr>
        <w:t>Р</w:t>
      </w:r>
      <w:r w:rsidR="00EB7465" w:rsidRPr="00E104B1">
        <w:rPr>
          <w:color w:val="000000"/>
        </w:rPr>
        <w:t>уководствуясь ст.ст. 3</w:t>
      </w:r>
      <w:r w:rsidR="0016311F" w:rsidRPr="00E104B1">
        <w:rPr>
          <w:color w:val="000000"/>
        </w:rPr>
        <w:t>28</w:t>
      </w:r>
      <w:r w:rsidR="00EB7465" w:rsidRPr="00E104B1">
        <w:rPr>
          <w:color w:val="000000"/>
        </w:rPr>
        <w:t>, 3</w:t>
      </w:r>
      <w:r w:rsidR="0016311F" w:rsidRPr="00E104B1">
        <w:rPr>
          <w:color w:val="000000"/>
        </w:rPr>
        <w:t>29</w:t>
      </w:r>
      <w:r w:rsidR="00EB7465" w:rsidRPr="00E104B1">
        <w:rPr>
          <w:color w:val="000000"/>
        </w:rPr>
        <w:t xml:space="preserve"> ГПК РФ, судебная коллегия</w:t>
      </w:r>
    </w:p>
    <w:p w:rsidR="00C747F5" w:rsidRPr="00E104B1" w:rsidRDefault="00C747F5" w:rsidP="00233BC5">
      <w:pPr>
        <w:spacing w:after="0"/>
        <w:ind w:firstLine="709"/>
        <w:jc w:val="both"/>
        <w:rPr>
          <w:color w:val="000000"/>
        </w:rPr>
      </w:pPr>
    </w:p>
    <w:p w:rsidR="00890723" w:rsidRPr="00E104B1" w:rsidRDefault="00890723" w:rsidP="00233BC5">
      <w:pPr>
        <w:spacing w:after="0"/>
        <w:ind w:firstLine="709"/>
        <w:jc w:val="center"/>
        <w:rPr>
          <w:color w:val="000000"/>
        </w:rPr>
      </w:pPr>
      <w:r w:rsidRPr="00E104B1">
        <w:rPr>
          <w:color w:val="000000"/>
        </w:rPr>
        <w:t>О П Р Е Д Е Л И Л А:</w:t>
      </w:r>
    </w:p>
    <w:p w:rsidR="00C747F5" w:rsidRPr="00E104B1" w:rsidRDefault="00C747F5" w:rsidP="00233BC5">
      <w:pPr>
        <w:spacing w:after="0"/>
        <w:ind w:firstLine="709"/>
        <w:jc w:val="both"/>
        <w:rPr>
          <w:color w:val="000000"/>
        </w:rPr>
      </w:pPr>
    </w:p>
    <w:p w:rsidR="00557158" w:rsidRPr="00E104B1" w:rsidRDefault="009155F2" w:rsidP="00233BC5">
      <w:pPr>
        <w:spacing w:after="0"/>
        <w:ind w:firstLine="709"/>
        <w:jc w:val="both"/>
      </w:pPr>
      <w:r w:rsidRPr="00E104B1">
        <w:t>решение Пресненского районного суда г. Москвы от 06 ноября 2014 года</w:t>
      </w:r>
      <w:r w:rsidR="009170B3">
        <w:t>,</w:t>
      </w:r>
      <w:r w:rsidR="009170B3" w:rsidRPr="009170B3">
        <w:t xml:space="preserve"> </w:t>
      </w:r>
      <w:r w:rsidR="009170B3">
        <w:t>с учетом определения Пресненского районного суда г. Москвы от 30 марта 2015 об исправлении описки,</w:t>
      </w:r>
      <w:r w:rsidR="0016311F" w:rsidRPr="00E104B1">
        <w:t xml:space="preserve"> оставить без изменения</w:t>
      </w:r>
      <w:r w:rsidR="00317BB7" w:rsidRPr="00E104B1">
        <w:t>,</w:t>
      </w:r>
      <w:r w:rsidR="00DF62F6" w:rsidRPr="00E104B1">
        <w:t xml:space="preserve"> апелляционную жалобу представителя </w:t>
      </w:r>
      <w:r w:rsidRPr="00E104B1">
        <w:t>ООО «Галерея-АЛЕКС» Солдатовой А.Ю.</w:t>
      </w:r>
      <w:r w:rsidR="00DF62F6" w:rsidRPr="00E104B1">
        <w:t xml:space="preserve"> без удовлетворения</w:t>
      </w:r>
      <w:r w:rsidR="00B50398" w:rsidRPr="00E104B1">
        <w:t>.</w:t>
      </w:r>
    </w:p>
    <w:p w:rsidR="00317BB7" w:rsidRPr="00E104B1" w:rsidRDefault="00317BB7" w:rsidP="00233BC5">
      <w:pPr>
        <w:spacing w:after="0"/>
        <w:ind w:firstLine="709"/>
        <w:jc w:val="both"/>
      </w:pPr>
    </w:p>
    <w:p w:rsidR="00890723" w:rsidRPr="00E104B1" w:rsidRDefault="00890723" w:rsidP="00233BC5">
      <w:pPr>
        <w:spacing w:after="0"/>
        <w:ind w:firstLine="709"/>
        <w:jc w:val="both"/>
        <w:rPr>
          <w:color w:val="000000"/>
        </w:rPr>
      </w:pPr>
      <w:r w:rsidRPr="00E104B1">
        <w:rPr>
          <w:color w:val="000000"/>
        </w:rPr>
        <w:t>Председательствующий:</w:t>
      </w:r>
    </w:p>
    <w:p w:rsidR="00317BB7" w:rsidRPr="00E104B1" w:rsidRDefault="00317BB7" w:rsidP="00233BC5">
      <w:pPr>
        <w:spacing w:after="0"/>
        <w:ind w:firstLine="709"/>
        <w:jc w:val="both"/>
        <w:rPr>
          <w:color w:val="000000"/>
        </w:rPr>
      </w:pPr>
    </w:p>
    <w:p w:rsidR="00233BC5" w:rsidRDefault="00890723" w:rsidP="00233BC5">
      <w:pPr>
        <w:spacing w:after="0"/>
        <w:ind w:firstLine="709"/>
        <w:jc w:val="both"/>
        <w:rPr>
          <w:color w:val="000000"/>
        </w:rPr>
      </w:pPr>
      <w:r w:rsidRPr="00E104B1">
        <w:rPr>
          <w:color w:val="000000"/>
        </w:rPr>
        <w:t>Судьи:</w:t>
      </w:r>
    </w:p>
    <w:sectPr w:rsidR="00233BC5" w:rsidSect="00DF47B5">
      <w:footerReference w:type="default" r:id="rId9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67" w:rsidRDefault="00FE1F67" w:rsidP="00694AF0">
      <w:pPr>
        <w:spacing w:after="0"/>
      </w:pPr>
      <w:r>
        <w:separator/>
      </w:r>
    </w:p>
  </w:endnote>
  <w:endnote w:type="continuationSeparator" w:id="0">
    <w:p w:rsidR="00FE1F67" w:rsidRDefault="00FE1F67" w:rsidP="00694A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E4" w:rsidRDefault="00AF7EE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8F2BAE">
      <w:rPr>
        <w:noProof/>
      </w:rPr>
      <w:t>6</w:t>
    </w:r>
    <w:r>
      <w:fldChar w:fldCharType="end"/>
    </w:r>
  </w:p>
  <w:p w:rsidR="00AF7EE4" w:rsidRDefault="00AF7EE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67" w:rsidRDefault="00FE1F67" w:rsidP="00694AF0">
      <w:pPr>
        <w:spacing w:after="0"/>
      </w:pPr>
      <w:r>
        <w:separator/>
      </w:r>
    </w:p>
  </w:footnote>
  <w:footnote w:type="continuationSeparator" w:id="0">
    <w:p w:rsidR="00FE1F67" w:rsidRDefault="00FE1F67" w:rsidP="00694A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DE40A0"/>
    <w:lvl w:ilvl="0">
      <w:numFmt w:val="bullet"/>
      <w:lvlText w:val="*"/>
      <w:lvlJc w:val="left"/>
    </w:lvl>
  </w:abstractNum>
  <w:abstractNum w:abstractNumId="1">
    <w:nsid w:val="25CD6289"/>
    <w:multiLevelType w:val="hybridMultilevel"/>
    <w:tmpl w:val="B34CF282"/>
    <w:lvl w:ilvl="0" w:tplc="A640857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6E2F623F"/>
    <w:multiLevelType w:val="singleLevel"/>
    <w:tmpl w:val="BE30E65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7DCB35EA"/>
    <w:multiLevelType w:val="hybridMultilevel"/>
    <w:tmpl w:val="3F62E32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E9D"/>
    <w:rsid w:val="00004B60"/>
    <w:rsid w:val="00004D3E"/>
    <w:rsid w:val="00021EB4"/>
    <w:rsid w:val="00024475"/>
    <w:rsid w:val="00025483"/>
    <w:rsid w:val="0002627C"/>
    <w:rsid w:val="000266AD"/>
    <w:rsid w:val="0003633F"/>
    <w:rsid w:val="00036D59"/>
    <w:rsid w:val="00037B7B"/>
    <w:rsid w:val="00042929"/>
    <w:rsid w:val="00050AD5"/>
    <w:rsid w:val="00053828"/>
    <w:rsid w:val="0005636C"/>
    <w:rsid w:val="00057B42"/>
    <w:rsid w:val="00061D10"/>
    <w:rsid w:val="0006320C"/>
    <w:rsid w:val="000661E6"/>
    <w:rsid w:val="00072C89"/>
    <w:rsid w:val="000736A4"/>
    <w:rsid w:val="00075AE0"/>
    <w:rsid w:val="00077641"/>
    <w:rsid w:val="000778D3"/>
    <w:rsid w:val="00080145"/>
    <w:rsid w:val="00081C83"/>
    <w:rsid w:val="00082742"/>
    <w:rsid w:val="0008397F"/>
    <w:rsid w:val="000923E1"/>
    <w:rsid w:val="000951F9"/>
    <w:rsid w:val="0009738C"/>
    <w:rsid w:val="000A1E11"/>
    <w:rsid w:val="000A271B"/>
    <w:rsid w:val="000B0ABC"/>
    <w:rsid w:val="000B1845"/>
    <w:rsid w:val="000B18F1"/>
    <w:rsid w:val="000B2F4C"/>
    <w:rsid w:val="000B7569"/>
    <w:rsid w:val="000C22DC"/>
    <w:rsid w:val="000C6B9B"/>
    <w:rsid w:val="000D2FD2"/>
    <w:rsid w:val="000D300C"/>
    <w:rsid w:val="000D5D42"/>
    <w:rsid w:val="000D72B1"/>
    <w:rsid w:val="000E028D"/>
    <w:rsid w:val="000E0C21"/>
    <w:rsid w:val="000E5EEB"/>
    <w:rsid w:val="000E722B"/>
    <w:rsid w:val="000E7B0C"/>
    <w:rsid w:val="000F4F8A"/>
    <w:rsid w:val="000F5B26"/>
    <w:rsid w:val="001016A9"/>
    <w:rsid w:val="001025E8"/>
    <w:rsid w:val="00102EC9"/>
    <w:rsid w:val="00110DAD"/>
    <w:rsid w:val="00112253"/>
    <w:rsid w:val="001155AB"/>
    <w:rsid w:val="00115A28"/>
    <w:rsid w:val="001206DB"/>
    <w:rsid w:val="00123FA3"/>
    <w:rsid w:val="001258BF"/>
    <w:rsid w:val="0012685D"/>
    <w:rsid w:val="00127591"/>
    <w:rsid w:val="0013265B"/>
    <w:rsid w:val="00133FDC"/>
    <w:rsid w:val="00137B0E"/>
    <w:rsid w:val="001419E8"/>
    <w:rsid w:val="00141C72"/>
    <w:rsid w:val="00147257"/>
    <w:rsid w:val="00155E19"/>
    <w:rsid w:val="00161FFD"/>
    <w:rsid w:val="0016311F"/>
    <w:rsid w:val="001723FF"/>
    <w:rsid w:val="00174C77"/>
    <w:rsid w:val="00180872"/>
    <w:rsid w:val="00180F24"/>
    <w:rsid w:val="00182168"/>
    <w:rsid w:val="0018219D"/>
    <w:rsid w:val="00182AD0"/>
    <w:rsid w:val="00183F7E"/>
    <w:rsid w:val="00186754"/>
    <w:rsid w:val="001938D2"/>
    <w:rsid w:val="00196171"/>
    <w:rsid w:val="00196D63"/>
    <w:rsid w:val="00197332"/>
    <w:rsid w:val="00197837"/>
    <w:rsid w:val="00197A40"/>
    <w:rsid w:val="001A0416"/>
    <w:rsid w:val="001A0A13"/>
    <w:rsid w:val="001A18B9"/>
    <w:rsid w:val="001A2BCB"/>
    <w:rsid w:val="001A4D52"/>
    <w:rsid w:val="001A6D6C"/>
    <w:rsid w:val="001A6DEF"/>
    <w:rsid w:val="001A77F2"/>
    <w:rsid w:val="001B0062"/>
    <w:rsid w:val="001B2BF0"/>
    <w:rsid w:val="001B5EA2"/>
    <w:rsid w:val="001C3DE5"/>
    <w:rsid w:val="001C7B22"/>
    <w:rsid w:val="001D5667"/>
    <w:rsid w:val="001E76B1"/>
    <w:rsid w:val="001F046C"/>
    <w:rsid w:val="001F2A75"/>
    <w:rsid w:val="001F40EB"/>
    <w:rsid w:val="0020056F"/>
    <w:rsid w:val="00202060"/>
    <w:rsid w:val="00203585"/>
    <w:rsid w:val="002041BF"/>
    <w:rsid w:val="002142B1"/>
    <w:rsid w:val="0021468D"/>
    <w:rsid w:val="00214A9B"/>
    <w:rsid w:val="00216941"/>
    <w:rsid w:val="00216F86"/>
    <w:rsid w:val="0021728A"/>
    <w:rsid w:val="00220AEE"/>
    <w:rsid w:val="00225147"/>
    <w:rsid w:val="00233BC5"/>
    <w:rsid w:val="00234A78"/>
    <w:rsid w:val="00234D54"/>
    <w:rsid w:val="00236242"/>
    <w:rsid w:val="00241ACA"/>
    <w:rsid w:val="0024669D"/>
    <w:rsid w:val="00246DB8"/>
    <w:rsid w:val="00246FCB"/>
    <w:rsid w:val="00250777"/>
    <w:rsid w:val="002621A8"/>
    <w:rsid w:val="00262DDE"/>
    <w:rsid w:val="002631F9"/>
    <w:rsid w:val="00265B4D"/>
    <w:rsid w:val="00271754"/>
    <w:rsid w:val="00283A49"/>
    <w:rsid w:val="00283BD8"/>
    <w:rsid w:val="00293253"/>
    <w:rsid w:val="00294030"/>
    <w:rsid w:val="00294E60"/>
    <w:rsid w:val="00295F9B"/>
    <w:rsid w:val="00297BD8"/>
    <w:rsid w:val="002A2A4F"/>
    <w:rsid w:val="002A3327"/>
    <w:rsid w:val="002A47CF"/>
    <w:rsid w:val="002A51AE"/>
    <w:rsid w:val="002A6A08"/>
    <w:rsid w:val="002B1BAB"/>
    <w:rsid w:val="002C0E81"/>
    <w:rsid w:val="002C44DD"/>
    <w:rsid w:val="002C68E6"/>
    <w:rsid w:val="002D190A"/>
    <w:rsid w:val="002D53E1"/>
    <w:rsid w:val="002E15A9"/>
    <w:rsid w:val="002E39AE"/>
    <w:rsid w:val="002E541D"/>
    <w:rsid w:val="002F1D16"/>
    <w:rsid w:val="002F73A3"/>
    <w:rsid w:val="002F75A6"/>
    <w:rsid w:val="002F770D"/>
    <w:rsid w:val="00301586"/>
    <w:rsid w:val="00306668"/>
    <w:rsid w:val="0030675D"/>
    <w:rsid w:val="00310B84"/>
    <w:rsid w:val="00312667"/>
    <w:rsid w:val="003129CB"/>
    <w:rsid w:val="00315B10"/>
    <w:rsid w:val="00317BB7"/>
    <w:rsid w:val="00320C52"/>
    <w:rsid w:val="003237BF"/>
    <w:rsid w:val="0032499B"/>
    <w:rsid w:val="00324B9F"/>
    <w:rsid w:val="00330414"/>
    <w:rsid w:val="00332893"/>
    <w:rsid w:val="003328E5"/>
    <w:rsid w:val="00332B08"/>
    <w:rsid w:val="00333D57"/>
    <w:rsid w:val="00336C0D"/>
    <w:rsid w:val="003400A9"/>
    <w:rsid w:val="00342D4B"/>
    <w:rsid w:val="00343D28"/>
    <w:rsid w:val="00344417"/>
    <w:rsid w:val="00347C04"/>
    <w:rsid w:val="0035030C"/>
    <w:rsid w:val="00351461"/>
    <w:rsid w:val="00353F25"/>
    <w:rsid w:val="003638DB"/>
    <w:rsid w:val="00372DED"/>
    <w:rsid w:val="00375B8D"/>
    <w:rsid w:val="0038329A"/>
    <w:rsid w:val="00392917"/>
    <w:rsid w:val="00392E33"/>
    <w:rsid w:val="00394B58"/>
    <w:rsid w:val="00396E53"/>
    <w:rsid w:val="003A0541"/>
    <w:rsid w:val="003A0B86"/>
    <w:rsid w:val="003A2C05"/>
    <w:rsid w:val="003A37A4"/>
    <w:rsid w:val="003A416C"/>
    <w:rsid w:val="003A489B"/>
    <w:rsid w:val="003A490C"/>
    <w:rsid w:val="003A4BD1"/>
    <w:rsid w:val="003A536B"/>
    <w:rsid w:val="003B0291"/>
    <w:rsid w:val="003B302D"/>
    <w:rsid w:val="003B5AD5"/>
    <w:rsid w:val="003C19DF"/>
    <w:rsid w:val="003C3CAC"/>
    <w:rsid w:val="003D1F12"/>
    <w:rsid w:val="003D3230"/>
    <w:rsid w:val="003D3ECC"/>
    <w:rsid w:val="003D6CBC"/>
    <w:rsid w:val="003D6F0A"/>
    <w:rsid w:val="003E038A"/>
    <w:rsid w:val="003E1607"/>
    <w:rsid w:val="003E4601"/>
    <w:rsid w:val="003E48FE"/>
    <w:rsid w:val="003F0901"/>
    <w:rsid w:val="003F0E9C"/>
    <w:rsid w:val="003F6920"/>
    <w:rsid w:val="004022FC"/>
    <w:rsid w:val="004074FD"/>
    <w:rsid w:val="004103DB"/>
    <w:rsid w:val="00412034"/>
    <w:rsid w:val="0041239E"/>
    <w:rsid w:val="004126A4"/>
    <w:rsid w:val="004165A7"/>
    <w:rsid w:val="00416F0A"/>
    <w:rsid w:val="00417B56"/>
    <w:rsid w:val="00417EA7"/>
    <w:rsid w:val="004217E2"/>
    <w:rsid w:val="00435EF7"/>
    <w:rsid w:val="004405B3"/>
    <w:rsid w:val="004409CC"/>
    <w:rsid w:val="00445517"/>
    <w:rsid w:val="004502A5"/>
    <w:rsid w:val="0045711B"/>
    <w:rsid w:val="004579A6"/>
    <w:rsid w:val="00461E1D"/>
    <w:rsid w:val="004640A8"/>
    <w:rsid w:val="00471145"/>
    <w:rsid w:val="00471BF1"/>
    <w:rsid w:val="00473A5F"/>
    <w:rsid w:val="00474038"/>
    <w:rsid w:val="00475028"/>
    <w:rsid w:val="004827F1"/>
    <w:rsid w:val="004835BD"/>
    <w:rsid w:val="0048392E"/>
    <w:rsid w:val="00491034"/>
    <w:rsid w:val="0049368D"/>
    <w:rsid w:val="00495369"/>
    <w:rsid w:val="00496622"/>
    <w:rsid w:val="00497EA1"/>
    <w:rsid w:val="004A2312"/>
    <w:rsid w:val="004B0A28"/>
    <w:rsid w:val="004B0C69"/>
    <w:rsid w:val="004B3CB9"/>
    <w:rsid w:val="004B61D0"/>
    <w:rsid w:val="004B7EDA"/>
    <w:rsid w:val="004C181D"/>
    <w:rsid w:val="004C3BFB"/>
    <w:rsid w:val="004C7486"/>
    <w:rsid w:val="004D47F8"/>
    <w:rsid w:val="004D5F97"/>
    <w:rsid w:val="004F3910"/>
    <w:rsid w:val="0050020C"/>
    <w:rsid w:val="005006B2"/>
    <w:rsid w:val="00500F65"/>
    <w:rsid w:val="0050217C"/>
    <w:rsid w:val="00507B09"/>
    <w:rsid w:val="00511C4B"/>
    <w:rsid w:val="0051285F"/>
    <w:rsid w:val="005169F6"/>
    <w:rsid w:val="00516C44"/>
    <w:rsid w:val="005246C8"/>
    <w:rsid w:val="00527FF9"/>
    <w:rsid w:val="00535EC3"/>
    <w:rsid w:val="00544AA8"/>
    <w:rsid w:val="00552AA3"/>
    <w:rsid w:val="00553F0F"/>
    <w:rsid w:val="00556A3C"/>
    <w:rsid w:val="00557158"/>
    <w:rsid w:val="005575CF"/>
    <w:rsid w:val="00557DE3"/>
    <w:rsid w:val="00561120"/>
    <w:rsid w:val="00561B8A"/>
    <w:rsid w:val="00565F09"/>
    <w:rsid w:val="005737E3"/>
    <w:rsid w:val="00573D04"/>
    <w:rsid w:val="00577F0E"/>
    <w:rsid w:val="00585132"/>
    <w:rsid w:val="005866DE"/>
    <w:rsid w:val="00592533"/>
    <w:rsid w:val="005951F6"/>
    <w:rsid w:val="00595A59"/>
    <w:rsid w:val="005A34E1"/>
    <w:rsid w:val="005A599F"/>
    <w:rsid w:val="005B0FFD"/>
    <w:rsid w:val="005B4E1D"/>
    <w:rsid w:val="005C40CF"/>
    <w:rsid w:val="005C4A97"/>
    <w:rsid w:val="005C62F3"/>
    <w:rsid w:val="005E46CD"/>
    <w:rsid w:val="005E7E10"/>
    <w:rsid w:val="005F0914"/>
    <w:rsid w:val="005F1790"/>
    <w:rsid w:val="00600B9A"/>
    <w:rsid w:val="006032D3"/>
    <w:rsid w:val="00603597"/>
    <w:rsid w:val="006043E6"/>
    <w:rsid w:val="00604AB0"/>
    <w:rsid w:val="006103B6"/>
    <w:rsid w:val="00612C80"/>
    <w:rsid w:val="0061605B"/>
    <w:rsid w:val="00621C40"/>
    <w:rsid w:val="0062338C"/>
    <w:rsid w:val="006267C9"/>
    <w:rsid w:val="006307E3"/>
    <w:rsid w:val="006336D8"/>
    <w:rsid w:val="00634CBA"/>
    <w:rsid w:val="00634E16"/>
    <w:rsid w:val="0063580E"/>
    <w:rsid w:val="00635E9D"/>
    <w:rsid w:val="00640177"/>
    <w:rsid w:val="0064061B"/>
    <w:rsid w:val="00654828"/>
    <w:rsid w:val="0065536E"/>
    <w:rsid w:val="00655C67"/>
    <w:rsid w:val="00656838"/>
    <w:rsid w:val="00657C34"/>
    <w:rsid w:val="00664AD4"/>
    <w:rsid w:val="00666CD7"/>
    <w:rsid w:val="00667DD6"/>
    <w:rsid w:val="00673035"/>
    <w:rsid w:val="00676B55"/>
    <w:rsid w:val="006839F3"/>
    <w:rsid w:val="00684C25"/>
    <w:rsid w:val="0068792B"/>
    <w:rsid w:val="00693176"/>
    <w:rsid w:val="00694714"/>
    <w:rsid w:val="00694AF0"/>
    <w:rsid w:val="00695150"/>
    <w:rsid w:val="00696A7D"/>
    <w:rsid w:val="006A44E1"/>
    <w:rsid w:val="006A5E90"/>
    <w:rsid w:val="006B127F"/>
    <w:rsid w:val="006B2794"/>
    <w:rsid w:val="006B41AF"/>
    <w:rsid w:val="006B4E0A"/>
    <w:rsid w:val="006C3BA6"/>
    <w:rsid w:val="006D0296"/>
    <w:rsid w:val="006D2362"/>
    <w:rsid w:val="006D651E"/>
    <w:rsid w:val="006E52EB"/>
    <w:rsid w:val="006E772C"/>
    <w:rsid w:val="006F4C72"/>
    <w:rsid w:val="006F4CCC"/>
    <w:rsid w:val="006F504A"/>
    <w:rsid w:val="006F669F"/>
    <w:rsid w:val="0070370A"/>
    <w:rsid w:val="00704DCF"/>
    <w:rsid w:val="00707B3A"/>
    <w:rsid w:val="007101C1"/>
    <w:rsid w:val="0071440E"/>
    <w:rsid w:val="00720068"/>
    <w:rsid w:val="007227ED"/>
    <w:rsid w:val="00724BB2"/>
    <w:rsid w:val="00725464"/>
    <w:rsid w:val="00727CA1"/>
    <w:rsid w:val="0073226E"/>
    <w:rsid w:val="007357BD"/>
    <w:rsid w:val="0073697B"/>
    <w:rsid w:val="00737EAB"/>
    <w:rsid w:val="007405DE"/>
    <w:rsid w:val="00741675"/>
    <w:rsid w:val="007526EC"/>
    <w:rsid w:val="007547F8"/>
    <w:rsid w:val="007552DE"/>
    <w:rsid w:val="007573DD"/>
    <w:rsid w:val="00757CBF"/>
    <w:rsid w:val="00761AA8"/>
    <w:rsid w:val="007854BD"/>
    <w:rsid w:val="0079451E"/>
    <w:rsid w:val="007970E1"/>
    <w:rsid w:val="007A19E6"/>
    <w:rsid w:val="007B06EB"/>
    <w:rsid w:val="007B1A7F"/>
    <w:rsid w:val="007B2A56"/>
    <w:rsid w:val="007B692F"/>
    <w:rsid w:val="007C0257"/>
    <w:rsid w:val="007C11F3"/>
    <w:rsid w:val="007C1DDA"/>
    <w:rsid w:val="007C5FE2"/>
    <w:rsid w:val="007D675D"/>
    <w:rsid w:val="007E26B2"/>
    <w:rsid w:val="007F3EC3"/>
    <w:rsid w:val="00801713"/>
    <w:rsid w:val="00807B71"/>
    <w:rsid w:val="00813562"/>
    <w:rsid w:val="008145E3"/>
    <w:rsid w:val="00815DC5"/>
    <w:rsid w:val="00827666"/>
    <w:rsid w:val="00827F0C"/>
    <w:rsid w:val="00832BAA"/>
    <w:rsid w:val="00837EAA"/>
    <w:rsid w:val="008402A3"/>
    <w:rsid w:val="00840F0F"/>
    <w:rsid w:val="0084531C"/>
    <w:rsid w:val="0085223A"/>
    <w:rsid w:val="0085389B"/>
    <w:rsid w:val="008557FF"/>
    <w:rsid w:val="00862342"/>
    <w:rsid w:val="0087751B"/>
    <w:rsid w:val="008877E7"/>
    <w:rsid w:val="00890723"/>
    <w:rsid w:val="00894E84"/>
    <w:rsid w:val="008A301C"/>
    <w:rsid w:val="008A3338"/>
    <w:rsid w:val="008A7093"/>
    <w:rsid w:val="008B1698"/>
    <w:rsid w:val="008B30ED"/>
    <w:rsid w:val="008B3B2C"/>
    <w:rsid w:val="008B48B6"/>
    <w:rsid w:val="008C024E"/>
    <w:rsid w:val="008C31B1"/>
    <w:rsid w:val="008C5830"/>
    <w:rsid w:val="008C5F70"/>
    <w:rsid w:val="008C6470"/>
    <w:rsid w:val="008D2FD5"/>
    <w:rsid w:val="008E0941"/>
    <w:rsid w:val="008E1E44"/>
    <w:rsid w:val="008E4BA4"/>
    <w:rsid w:val="008E5782"/>
    <w:rsid w:val="008E67E6"/>
    <w:rsid w:val="008F0DEE"/>
    <w:rsid w:val="008F2BAE"/>
    <w:rsid w:val="009011BF"/>
    <w:rsid w:val="009078FE"/>
    <w:rsid w:val="009155F2"/>
    <w:rsid w:val="009170B3"/>
    <w:rsid w:val="00921429"/>
    <w:rsid w:val="00922318"/>
    <w:rsid w:val="00931574"/>
    <w:rsid w:val="009366E8"/>
    <w:rsid w:val="00942DFA"/>
    <w:rsid w:val="00945437"/>
    <w:rsid w:val="00946722"/>
    <w:rsid w:val="00954DA2"/>
    <w:rsid w:val="00955D6E"/>
    <w:rsid w:val="00956630"/>
    <w:rsid w:val="009606D1"/>
    <w:rsid w:val="00960835"/>
    <w:rsid w:val="00960C14"/>
    <w:rsid w:val="009626CB"/>
    <w:rsid w:val="009630C3"/>
    <w:rsid w:val="00970B90"/>
    <w:rsid w:val="0097147C"/>
    <w:rsid w:val="00973197"/>
    <w:rsid w:val="00976197"/>
    <w:rsid w:val="009813D2"/>
    <w:rsid w:val="00981D77"/>
    <w:rsid w:val="0098279E"/>
    <w:rsid w:val="00983C44"/>
    <w:rsid w:val="0098497A"/>
    <w:rsid w:val="00984CA6"/>
    <w:rsid w:val="0098716F"/>
    <w:rsid w:val="00995012"/>
    <w:rsid w:val="009A4E5A"/>
    <w:rsid w:val="009B187F"/>
    <w:rsid w:val="009B3A5B"/>
    <w:rsid w:val="009C4B55"/>
    <w:rsid w:val="009C7F2D"/>
    <w:rsid w:val="009D6991"/>
    <w:rsid w:val="009D7F42"/>
    <w:rsid w:val="009E622F"/>
    <w:rsid w:val="009F6034"/>
    <w:rsid w:val="00A010B6"/>
    <w:rsid w:val="00A01750"/>
    <w:rsid w:val="00A04D51"/>
    <w:rsid w:val="00A05B79"/>
    <w:rsid w:val="00A06B71"/>
    <w:rsid w:val="00A11329"/>
    <w:rsid w:val="00A11BBA"/>
    <w:rsid w:val="00A11CD6"/>
    <w:rsid w:val="00A140E5"/>
    <w:rsid w:val="00A15509"/>
    <w:rsid w:val="00A1706F"/>
    <w:rsid w:val="00A175A7"/>
    <w:rsid w:val="00A17E66"/>
    <w:rsid w:val="00A275A5"/>
    <w:rsid w:val="00A2786C"/>
    <w:rsid w:val="00A278E8"/>
    <w:rsid w:val="00A27A03"/>
    <w:rsid w:val="00A334AD"/>
    <w:rsid w:val="00A33BA1"/>
    <w:rsid w:val="00A33C02"/>
    <w:rsid w:val="00A351D4"/>
    <w:rsid w:val="00A36951"/>
    <w:rsid w:val="00A427F9"/>
    <w:rsid w:val="00A51975"/>
    <w:rsid w:val="00A562AC"/>
    <w:rsid w:val="00A56861"/>
    <w:rsid w:val="00A61454"/>
    <w:rsid w:val="00A6579C"/>
    <w:rsid w:val="00A70276"/>
    <w:rsid w:val="00A70C59"/>
    <w:rsid w:val="00A713AE"/>
    <w:rsid w:val="00A7233B"/>
    <w:rsid w:val="00A753D8"/>
    <w:rsid w:val="00A77E4C"/>
    <w:rsid w:val="00A8273E"/>
    <w:rsid w:val="00A831E2"/>
    <w:rsid w:val="00A8692C"/>
    <w:rsid w:val="00A900F1"/>
    <w:rsid w:val="00A94643"/>
    <w:rsid w:val="00AA6730"/>
    <w:rsid w:val="00AD23BD"/>
    <w:rsid w:val="00AD2BA2"/>
    <w:rsid w:val="00AD65B5"/>
    <w:rsid w:val="00AE649D"/>
    <w:rsid w:val="00AE7904"/>
    <w:rsid w:val="00AF18FB"/>
    <w:rsid w:val="00AF4482"/>
    <w:rsid w:val="00AF5151"/>
    <w:rsid w:val="00AF7AE2"/>
    <w:rsid w:val="00AF7EE4"/>
    <w:rsid w:val="00B00841"/>
    <w:rsid w:val="00B026CE"/>
    <w:rsid w:val="00B035D5"/>
    <w:rsid w:val="00B058A7"/>
    <w:rsid w:val="00B07F02"/>
    <w:rsid w:val="00B12501"/>
    <w:rsid w:val="00B12F6F"/>
    <w:rsid w:val="00B15B59"/>
    <w:rsid w:val="00B22A09"/>
    <w:rsid w:val="00B23F35"/>
    <w:rsid w:val="00B24861"/>
    <w:rsid w:val="00B260DE"/>
    <w:rsid w:val="00B32B71"/>
    <w:rsid w:val="00B4088E"/>
    <w:rsid w:val="00B41013"/>
    <w:rsid w:val="00B47CA4"/>
    <w:rsid w:val="00B47F5F"/>
    <w:rsid w:val="00B50398"/>
    <w:rsid w:val="00B506F9"/>
    <w:rsid w:val="00B5677B"/>
    <w:rsid w:val="00B6094E"/>
    <w:rsid w:val="00B61C2A"/>
    <w:rsid w:val="00B629F4"/>
    <w:rsid w:val="00B63ABE"/>
    <w:rsid w:val="00B72719"/>
    <w:rsid w:val="00B738A5"/>
    <w:rsid w:val="00B73AA7"/>
    <w:rsid w:val="00B74513"/>
    <w:rsid w:val="00B840A6"/>
    <w:rsid w:val="00B846D1"/>
    <w:rsid w:val="00B858FF"/>
    <w:rsid w:val="00B872C7"/>
    <w:rsid w:val="00BA13C3"/>
    <w:rsid w:val="00BA2E7C"/>
    <w:rsid w:val="00BA4D10"/>
    <w:rsid w:val="00BA5ADB"/>
    <w:rsid w:val="00BA6C43"/>
    <w:rsid w:val="00BA74C1"/>
    <w:rsid w:val="00BB1762"/>
    <w:rsid w:val="00BB1ADF"/>
    <w:rsid w:val="00BC4D48"/>
    <w:rsid w:val="00BD0D43"/>
    <w:rsid w:val="00BD27C8"/>
    <w:rsid w:val="00BD395F"/>
    <w:rsid w:val="00BE0933"/>
    <w:rsid w:val="00BE4B0A"/>
    <w:rsid w:val="00BE72E4"/>
    <w:rsid w:val="00BF180F"/>
    <w:rsid w:val="00C0347D"/>
    <w:rsid w:val="00C04872"/>
    <w:rsid w:val="00C071CB"/>
    <w:rsid w:val="00C153E3"/>
    <w:rsid w:val="00C21806"/>
    <w:rsid w:val="00C30DEF"/>
    <w:rsid w:val="00C30F4D"/>
    <w:rsid w:val="00C32495"/>
    <w:rsid w:val="00C32EBD"/>
    <w:rsid w:val="00C340A2"/>
    <w:rsid w:val="00C36BD1"/>
    <w:rsid w:val="00C37786"/>
    <w:rsid w:val="00C4231E"/>
    <w:rsid w:val="00C44EBE"/>
    <w:rsid w:val="00C45086"/>
    <w:rsid w:val="00C45C50"/>
    <w:rsid w:val="00C631D0"/>
    <w:rsid w:val="00C63B83"/>
    <w:rsid w:val="00C63BA3"/>
    <w:rsid w:val="00C73F43"/>
    <w:rsid w:val="00C747F5"/>
    <w:rsid w:val="00C74BC5"/>
    <w:rsid w:val="00C75872"/>
    <w:rsid w:val="00C75D28"/>
    <w:rsid w:val="00C7611D"/>
    <w:rsid w:val="00C767C8"/>
    <w:rsid w:val="00C8192C"/>
    <w:rsid w:val="00C82269"/>
    <w:rsid w:val="00C92BDD"/>
    <w:rsid w:val="00C96120"/>
    <w:rsid w:val="00C9666A"/>
    <w:rsid w:val="00CA0B6E"/>
    <w:rsid w:val="00CA41B5"/>
    <w:rsid w:val="00CA61E0"/>
    <w:rsid w:val="00CA65A7"/>
    <w:rsid w:val="00CB0897"/>
    <w:rsid w:val="00CB3031"/>
    <w:rsid w:val="00CC2D95"/>
    <w:rsid w:val="00CC31D5"/>
    <w:rsid w:val="00CC6912"/>
    <w:rsid w:val="00CD196B"/>
    <w:rsid w:val="00CF17AC"/>
    <w:rsid w:val="00CF2409"/>
    <w:rsid w:val="00CF6633"/>
    <w:rsid w:val="00D016A6"/>
    <w:rsid w:val="00D01BD8"/>
    <w:rsid w:val="00D07DB5"/>
    <w:rsid w:val="00D12C71"/>
    <w:rsid w:val="00D14293"/>
    <w:rsid w:val="00D15D8B"/>
    <w:rsid w:val="00D160C7"/>
    <w:rsid w:val="00D16F4B"/>
    <w:rsid w:val="00D17ACA"/>
    <w:rsid w:val="00D20E02"/>
    <w:rsid w:val="00D246E8"/>
    <w:rsid w:val="00D26B77"/>
    <w:rsid w:val="00D33799"/>
    <w:rsid w:val="00D3444D"/>
    <w:rsid w:val="00D36B99"/>
    <w:rsid w:val="00D37E26"/>
    <w:rsid w:val="00D406DF"/>
    <w:rsid w:val="00D448A2"/>
    <w:rsid w:val="00D45F8C"/>
    <w:rsid w:val="00D46EF4"/>
    <w:rsid w:val="00D5060D"/>
    <w:rsid w:val="00D5676D"/>
    <w:rsid w:val="00D643D3"/>
    <w:rsid w:val="00D652B2"/>
    <w:rsid w:val="00D66D24"/>
    <w:rsid w:val="00D7153E"/>
    <w:rsid w:val="00D73A97"/>
    <w:rsid w:val="00D84F2D"/>
    <w:rsid w:val="00D86440"/>
    <w:rsid w:val="00D93D44"/>
    <w:rsid w:val="00D94CCD"/>
    <w:rsid w:val="00D95D9D"/>
    <w:rsid w:val="00D975F8"/>
    <w:rsid w:val="00DA3D10"/>
    <w:rsid w:val="00DA4001"/>
    <w:rsid w:val="00DA544F"/>
    <w:rsid w:val="00DA5AF6"/>
    <w:rsid w:val="00DB0A1F"/>
    <w:rsid w:val="00DB4FE4"/>
    <w:rsid w:val="00DB6C8D"/>
    <w:rsid w:val="00DB7F98"/>
    <w:rsid w:val="00DC2FC4"/>
    <w:rsid w:val="00DC3C88"/>
    <w:rsid w:val="00DC6615"/>
    <w:rsid w:val="00DC7E50"/>
    <w:rsid w:val="00DC7EAC"/>
    <w:rsid w:val="00DD2775"/>
    <w:rsid w:val="00DD2941"/>
    <w:rsid w:val="00DD38AC"/>
    <w:rsid w:val="00DD45AD"/>
    <w:rsid w:val="00DD5D32"/>
    <w:rsid w:val="00DE196C"/>
    <w:rsid w:val="00DE2795"/>
    <w:rsid w:val="00DE2BC7"/>
    <w:rsid w:val="00DE38AA"/>
    <w:rsid w:val="00DE52CD"/>
    <w:rsid w:val="00DF47B5"/>
    <w:rsid w:val="00DF4D7C"/>
    <w:rsid w:val="00DF62F6"/>
    <w:rsid w:val="00E0225B"/>
    <w:rsid w:val="00E069B1"/>
    <w:rsid w:val="00E104B1"/>
    <w:rsid w:val="00E21C41"/>
    <w:rsid w:val="00E22293"/>
    <w:rsid w:val="00E24907"/>
    <w:rsid w:val="00E26D7A"/>
    <w:rsid w:val="00E41061"/>
    <w:rsid w:val="00E53527"/>
    <w:rsid w:val="00E53D16"/>
    <w:rsid w:val="00E5692D"/>
    <w:rsid w:val="00E569FF"/>
    <w:rsid w:val="00E625C6"/>
    <w:rsid w:val="00E642B4"/>
    <w:rsid w:val="00E64DA7"/>
    <w:rsid w:val="00E67A90"/>
    <w:rsid w:val="00E71ED1"/>
    <w:rsid w:val="00E755BB"/>
    <w:rsid w:val="00E75A1F"/>
    <w:rsid w:val="00E77A2D"/>
    <w:rsid w:val="00E8299B"/>
    <w:rsid w:val="00E83D52"/>
    <w:rsid w:val="00E84433"/>
    <w:rsid w:val="00E8581C"/>
    <w:rsid w:val="00E866E4"/>
    <w:rsid w:val="00E92E9F"/>
    <w:rsid w:val="00E95992"/>
    <w:rsid w:val="00E97589"/>
    <w:rsid w:val="00EA1DEF"/>
    <w:rsid w:val="00EB3A87"/>
    <w:rsid w:val="00EB64B1"/>
    <w:rsid w:val="00EB7465"/>
    <w:rsid w:val="00EB76D5"/>
    <w:rsid w:val="00EC40AB"/>
    <w:rsid w:val="00EC4995"/>
    <w:rsid w:val="00ED3C7B"/>
    <w:rsid w:val="00EE2CD1"/>
    <w:rsid w:val="00EE30E8"/>
    <w:rsid w:val="00EE63B6"/>
    <w:rsid w:val="00EE767D"/>
    <w:rsid w:val="00EF0A4A"/>
    <w:rsid w:val="00EF3722"/>
    <w:rsid w:val="00EF736D"/>
    <w:rsid w:val="00F009B1"/>
    <w:rsid w:val="00F01FD4"/>
    <w:rsid w:val="00F034A7"/>
    <w:rsid w:val="00F040BD"/>
    <w:rsid w:val="00F06133"/>
    <w:rsid w:val="00F06F5C"/>
    <w:rsid w:val="00F11080"/>
    <w:rsid w:val="00F117B9"/>
    <w:rsid w:val="00F14F62"/>
    <w:rsid w:val="00F22906"/>
    <w:rsid w:val="00F26CCD"/>
    <w:rsid w:val="00F363A2"/>
    <w:rsid w:val="00F36573"/>
    <w:rsid w:val="00F375AD"/>
    <w:rsid w:val="00F414FA"/>
    <w:rsid w:val="00F53254"/>
    <w:rsid w:val="00F5340D"/>
    <w:rsid w:val="00F56233"/>
    <w:rsid w:val="00F565E9"/>
    <w:rsid w:val="00F612EF"/>
    <w:rsid w:val="00F70C88"/>
    <w:rsid w:val="00F70EF3"/>
    <w:rsid w:val="00F7127F"/>
    <w:rsid w:val="00F712CB"/>
    <w:rsid w:val="00F71C94"/>
    <w:rsid w:val="00F72C3A"/>
    <w:rsid w:val="00F737FE"/>
    <w:rsid w:val="00F82067"/>
    <w:rsid w:val="00F824D7"/>
    <w:rsid w:val="00F848F0"/>
    <w:rsid w:val="00F91C0E"/>
    <w:rsid w:val="00F94BF0"/>
    <w:rsid w:val="00F94CEC"/>
    <w:rsid w:val="00F951D7"/>
    <w:rsid w:val="00F95528"/>
    <w:rsid w:val="00F972D1"/>
    <w:rsid w:val="00FA003E"/>
    <w:rsid w:val="00FA05DE"/>
    <w:rsid w:val="00FA3135"/>
    <w:rsid w:val="00FA79A2"/>
    <w:rsid w:val="00FC32EB"/>
    <w:rsid w:val="00FC3792"/>
    <w:rsid w:val="00FC590F"/>
    <w:rsid w:val="00FC680E"/>
    <w:rsid w:val="00FC7E52"/>
    <w:rsid w:val="00FD1CD1"/>
    <w:rsid w:val="00FD1FDC"/>
    <w:rsid w:val="00FD3FFE"/>
    <w:rsid w:val="00FD70CE"/>
    <w:rsid w:val="00FE1F67"/>
    <w:rsid w:val="00FE48C3"/>
    <w:rsid w:val="00FF1F9C"/>
    <w:rsid w:val="00FF3CD9"/>
    <w:rsid w:val="00FF5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9D"/>
    <w:pPr>
      <w:spacing w:after="200"/>
      <w:ind w:firstLine="1134"/>
    </w:pPr>
    <w:rPr>
      <w:snapToGrid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35E9D"/>
    <w:pPr>
      <w:ind w:firstLine="1134"/>
    </w:pPr>
    <w:rPr>
      <w:rFonts w:eastAsia="Times New Roman"/>
      <w:snapToGrid w:val="0"/>
    </w:rPr>
  </w:style>
  <w:style w:type="paragraph" w:styleId="a3">
    <w:name w:val="No Spacing"/>
    <w:uiPriority w:val="1"/>
    <w:qFormat/>
    <w:rsid w:val="00635E9D"/>
    <w:pPr>
      <w:ind w:firstLine="1134"/>
    </w:pPr>
    <w:rPr>
      <w:rFonts w:eastAsia="Times New Roman"/>
      <w:snapToGrid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5E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5E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C181D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4C1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172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2172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line number"/>
    <w:basedOn w:val="a0"/>
    <w:uiPriority w:val="99"/>
    <w:semiHidden/>
    <w:unhideWhenUsed/>
    <w:rsid w:val="00D17ACA"/>
  </w:style>
  <w:style w:type="paragraph" w:styleId="a9">
    <w:name w:val="header"/>
    <w:basedOn w:val="a"/>
    <w:link w:val="aa"/>
    <w:uiPriority w:val="99"/>
    <w:unhideWhenUsed/>
    <w:rsid w:val="00694AF0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694AF0"/>
  </w:style>
  <w:style w:type="paragraph" w:styleId="ab">
    <w:name w:val="footer"/>
    <w:basedOn w:val="a"/>
    <w:link w:val="ac"/>
    <w:uiPriority w:val="99"/>
    <w:unhideWhenUsed/>
    <w:rsid w:val="00694AF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694AF0"/>
  </w:style>
  <w:style w:type="character" w:customStyle="1" w:styleId="FontStyle12">
    <w:name w:val="Font Style12"/>
    <w:uiPriority w:val="99"/>
    <w:rsid w:val="00815DC5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uiPriority w:val="99"/>
    <w:rsid w:val="003129CB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23">
    <w:name w:val="Style23"/>
    <w:basedOn w:val="a"/>
    <w:uiPriority w:val="99"/>
    <w:rsid w:val="003129CB"/>
    <w:pPr>
      <w:widowControl w:val="0"/>
      <w:autoSpaceDE w:val="0"/>
      <w:autoSpaceDN w:val="0"/>
      <w:adjustRightInd w:val="0"/>
      <w:spacing w:after="0" w:line="331" w:lineRule="exact"/>
      <w:ind w:firstLine="629"/>
    </w:pPr>
    <w:rPr>
      <w:rFonts w:eastAsia="Times New Roman"/>
      <w:snapToGrid/>
      <w:sz w:val="24"/>
      <w:szCs w:val="24"/>
      <w:lang w:eastAsia="ru-RU"/>
    </w:rPr>
  </w:style>
  <w:style w:type="character" w:customStyle="1" w:styleId="FontStyle59">
    <w:name w:val="Font Style59"/>
    <w:uiPriority w:val="99"/>
    <w:rsid w:val="003129CB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CA41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A41B5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Style3">
    <w:name w:val="Style3"/>
    <w:basedOn w:val="a"/>
    <w:uiPriority w:val="99"/>
    <w:rsid w:val="003B5AD5"/>
    <w:pPr>
      <w:widowControl w:val="0"/>
      <w:autoSpaceDE w:val="0"/>
      <w:autoSpaceDN w:val="0"/>
      <w:adjustRightInd w:val="0"/>
      <w:spacing w:after="0" w:line="274" w:lineRule="exact"/>
      <w:ind w:firstLine="0"/>
      <w:jc w:val="both"/>
    </w:pPr>
    <w:rPr>
      <w:rFonts w:ascii="Arial" w:eastAsia="Times New Roman" w:hAnsi="Arial" w:cs="Arial"/>
      <w:snapToGrid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B5AD5"/>
    <w:pPr>
      <w:widowControl w:val="0"/>
      <w:autoSpaceDE w:val="0"/>
      <w:autoSpaceDN w:val="0"/>
      <w:adjustRightInd w:val="0"/>
      <w:spacing w:after="0" w:line="278" w:lineRule="exact"/>
      <w:ind w:hanging="336"/>
    </w:pPr>
    <w:rPr>
      <w:rFonts w:ascii="Arial" w:eastAsia="Times New Roman" w:hAnsi="Arial" w:cs="Arial"/>
      <w:snapToGrid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semiHidden/>
    <w:unhideWhenUsed/>
    <w:rsid w:val="00655C67"/>
    <w:pPr>
      <w:spacing w:after="0"/>
      <w:ind w:firstLine="0"/>
    </w:pPr>
    <w:rPr>
      <w:rFonts w:ascii="Courier New" w:eastAsia="Times New Roman" w:hAnsi="Courier New" w:cs="Courier New"/>
      <w:snapToGrid/>
      <w:sz w:val="20"/>
      <w:szCs w:val="20"/>
      <w:lang w:eastAsia="ru-RU"/>
    </w:rPr>
  </w:style>
  <w:style w:type="character" w:customStyle="1" w:styleId="ae">
    <w:name w:val="Текст Знак"/>
    <w:link w:val="ad"/>
    <w:uiPriority w:val="99"/>
    <w:semiHidden/>
    <w:rsid w:val="00655C67"/>
    <w:rPr>
      <w:rFonts w:ascii="Courier New" w:eastAsia="Times New Roman" w:hAnsi="Courier New" w:cs="Courier New"/>
    </w:rPr>
  </w:style>
  <w:style w:type="character" w:styleId="af">
    <w:name w:val="Hyperlink"/>
    <w:uiPriority w:val="99"/>
    <w:semiHidden/>
    <w:unhideWhenUsed/>
    <w:rsid w:val="00F94CEC"/>
    <w:rPr>
      <w:color w:val="0000FF"/>
      <w:u w:val="single"/>
    </w:rPr>
  </w:style>
  <w:style w:type="paragraph" w:customStyle="1" w:styleId="ConsPlusNormal">
    <w:name w:val="ConsPlusNormal"/>
    <w:rsid w:val="002041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sz w:val="28"/>
        <w:szCs w:val="28"/>
        <w:lang w:val="ru-RU" w:eastAsia="en-US" w:bidi="ar-SA"/>
      </w:rPr>
    </w:rPrDefault>
    <w:pPrDefault>
      <w:pPr>
        <w:spacing w:after="200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35E9D"/>
    <w:pPr>
      <w:spacing w:after="0"/>
    </w:pPr>
    <w:rPr>
      <w:rFonts w:eastAsia="Times New Roman"/>
      <w:sz w:val="20"/>
      <w:szCs w:val="20"/>
      <w:lang w:eastAsia="ru-RU"/>
    </w:rPr>
  </w:style>
  <w:style w:type="paragraph" w:styleId="a3">
    <w:name w:val="No Spacing"/>
    <w:qFormat/>
    <w:rsid w:val="00635E9D"/>
    <w:pPr>
      <w:spacing w:after="0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E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C18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C1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172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72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line number"/>
    <w:basedOn w:val="a0"/>
    <w:uiPriority w:val="99"/>
    <w:semiHidden/>
    <w:unhideWhenUsed/>
    <w:rsid w:val="00D17ACA"/>
  </w:style>
  <w:style w:type="paragraph" w:styleId="a9">
    <w:name w:val="header"/>
    <w:basedOn w:val="a"/>
    <w:link w:val="aa"/>
    <w:uiPriority w:val="99"/>
    <w:unhideWhenUsed/>
    <w:rsid w:val="00694AF0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694AF0"/>
  </w:style>
  <w:style w:type="paragraph" w:styleId="ab">
    <w:name w:val="footer"/>
    <w:basedOn w:val="a"/>
    <w:link w:val="ac"/>
    <w:uiPriority w:val="99"/>
    <w:unhideWhenUsed/>
    <w:rsid w:val="00694AF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69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D07AB-4536-4ACD-9E53-99F33631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Грищук</dc:creator>
  <cp:lastModifiedBy>Складчикова Анна Евгеньевна</cp:lastModifiedBy>
  <cp:revision>32</cp:revision>
  <cp:lastPrinted>2015-04-28T09:16:00Z</cp:lastPrinted>
  <dcterms:created xsi:type="dcterms:W3CDTF">2012-06-20T13:57:00Z</dcterms:created>
  <dcterms:modified xsi:type="dcterms:W3CDTF">2015-05-30T14:20:00Z</dcterms:modified>
</cp:coreProperties>
</file>